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6BCBE" w14:textId="77777777" w:rsidR="00002F64" w:rsidRPr="00002F64" w:rsidRDefault="00002F64" w:rsidP="00002F64">
      <w:pPr>
        <w:widowControl w:val="0"/>
        <w:autoSpaceDE w:val="0"/>
        <w:autoSpaceDN w:val="0"/>
        <w:jc w:val="center"/>
        <w:outlineLvl w:val="0"/>
        <w:rPr>
          <w:rFonts w:eastAsia="Calibri" w:cs="Microsoft Sans Serif"/>
          <w:b/>
          <w:bCs/>
          <w:color w:val="1A3E6F"/>
          <w:sz w:val="40"/>
          <w:szCs w:val="40"/>
          <w:lang w:bidi="en-US"/>
        </w:rPr>
      </w:pPr>
      <w:r w:rsidRPr="00002F64">
        <w:rPr>
          <w:rFonts w:ascii="Calibri" w:eastAsia="Calibri" w:hAnsi="Calibri" w:cs="Calibri"/>
          <w:b/>
          <w:bCs/>
          <w:noProof/>
          <w:sz w:val="40"/>
          <w:szCs w:val="40"/>
          <w:lang w:bidi="en-US"/>
        </w:rPr>
        <w:drawing>
          <wp:anchor distT="0" distB="0" distL="114300" distR="114300" simplePos="0" relativeHeight="251660288" behindDoc="0" locked="0" layoutInCell="1" allowOverlap="1" wp14:anchorId="597A6CAB" wp14:editId="48A7BA61">
            <wp:simplePos x="0" y="0"/>
            <wp:positionH relativeFrom="margin">
              <wp:posOffset>0</wp:posOffset>
            </wp:positionH>
            <wp:positionV relativeFrom="margin">
              <wp:posOffset>0</wp:posOffset>
            </wp:positionV>
            <wp:extent cx="1516760" cy="597654"/>
            <wp:effectExtent l="0" t="0" r="7620" b="0"/>
            <wp:wrapNone/>
            <wp:docPr id="4280" name="Picture 425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8"/>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6760" cy="597654"/>
                    </a:xfrm>
                    <a:prstGeom prst="rect">
                      <a:avLst/>
                    </a:prstGeom>
                  </pic:spPr>
                </pic:pic>
              </a:graphicData>
            </a:graphic>
          </wp:anchor>
        </w:drawing>
      </w:r>
      <w:r w:rsidRPr="00002F64">
        <w:rPr>
          <w:rFonts w:eastAsia="Calibri" w:cs="Microsoft Sans Serif"/>
          <w:b/>
          <w:bCs/>
          <w:color w:val="1A3E6F"/>
          <w:sz w:val="40"/>
          <w:szCs w:val="40"/>
          <w:lang w:bidi="en-US"/>
        </w:rPr>
        <w:t xml:space="preserve">PRINCIPLES OF PTA </w:t>
      </w:r>
    </w:p>
    <w:p w14:paraId="4A739738" w14:textId="77777777" w:rsidR="00002F64" w:rsidRPr="00002F64" w:rsidRDefault="00002F64" w:rsidP="00002F64">
      <w:pPr>
        <w:widowControl w:val="0"/>
        <w:autoSpaceDE w:val="0"/>
        <w:autoSpaceDN w:val="0"/>
        <w:jc w:val="center"/>
        <w:outlineLvl w:val="0"/>
        <w:rPr>
          <w:rFonts w:eastAsia="Calibri" w:cs="Microsoft Sans Serif"/>
          <w:b/>
          <w:bCs/>
          <w:color w:val="1A3E6F"/>
          <w:sz w:val="40"/>
          <w:szCs w:val="40"/>
          <w:lang w:bidi="en-US"/>
        </w:rPr>
      </w:pPr>
      <w:r w:rsidRPr="00002F64">
        <w:rPr>
          <w:rFonts w:eastAsia="Calibri" w:cs="Microsoft Sans Serif"/>
          <w:b/>
          <w:bCs/>
          <w:color w:val="1A3E6F"/>
          <w:sz w:val="40"/>
          <w:szCs w:val="40"/>
          <w:lang w:bidi="en-US"/>
        </w:rPr>
        <w:t>FINANCIAL MANAGEMENT</w:t>
      </w:r>
    </w:p>
    <w:p w14:paraId="710BFE82" w14:textId="77777777" w:rsidR="00CA46BD" w:rsidRPr="00DB5BA4" w:rsidRDefault="00CA46BD" w:rsidP="00CA46BD">
      <w:pPr>
        <w:jc w:val="both"/>
        <w:rPr>
          <w:rFonts w:cs="Microsoft Sans Serif"/>
          <w:b/>
          <w:i/>
          <w:color w:val="000000" w:themeColor="text1"/>
        </w:rPr>
      </w:pPr>
      <w:r w:rsidRPr="00DB5BA4">
        <w:rPr>
          <w:rFonts w:cs="Microsoft Sans Serif"/>
          <w:b/>
          <w:i/>
          <w:color w:val="000000" w:themeColor="text1"/>
        </w:rPr>
        <w:t>All PTA funds must be deposited directly in the PTA’s bank account, never in a personal, school, or other organization’s account.</w:t>
      </w:r>
    </w:p>
    <w:p w14:paraId="742FA781" w14:textId="77777777" w:rsidR="00CA46BD" w:rsidRPr="00DB5BA4" w:rsidRDefault="00CA46BD" w:rsidP="00CA46BD">
      <w:pPr>
        <w:pStyle w:val="BodyText"/>
        <w:jc w:val="both"/>
        <w:rPr>
          <w:rFonts w:ascii="Arial Nova" w:hAnsi="Arial Nova" w:cs="Microsoft Sans Serif"/>
          <w:color w:val="000000" w:themeColor="text1"/>
          <w:sz w:val="22"/>
          <w:szCs w:val="22"/>
        </w:rPr>
      </w:pPr>
      <w:r w:rsidRPr="00DB5BA4">
        <w:rPr>
          <w:rFonts w:ascii="Arial Nova" w:hAnsi="Arial Nova" w:cs="Microsoft Sans Serif"/>
          <w:color w:val="000000" w:themeColor="text1"/>
          <w:sz w:val="22"/>
          <w:szCs w:val="22"/>
        </w:rPr>
        <w:t xml:space="preserve">Each </w:t>
      </w:r>
      <w:r>
        <w:rPr>
          <w:rFonts w:ascii="Arial Nova" w:hAnsi="Arial Nova" w:cs="Microsoft Sans Serif"/>
          <w:color w:val="000000" w:themeColor="text1"/>
          <w:sz w:val="22"/>
          <w:szCs w:val="22"/>
        </w:rPr>
        <w:t>L</w:t>
      </w:r>
      <w:r w:rsidRPr="00DB5BA4">
        <w:rPr>
          <w:rFonts w:ascii="Arial Nova" w:hAnsi="Arial Nova" w:cs="Microsoft Sans Serif"/>
          <w:color w:val="000000" w:themeColor="text1"/>
          <w:sz w:val="22"/>
          <w:szCs w:val="22"/>
        </w:rPr>
        <w:t xml:space="preserve">ocal PTA </w:t>
      </w:r>
      <w:r>
        <w:rPr>
          <w:rFonts w:ascii="Arial Nova" w:hAnsi="Arial Nova" w:cs="Microsoft Sans Serif"/>
          <w:color w:val="000000" w:themeColor="text1"/>
          <w:sz w:val="22"/>
          <w:szCs w:val="22"/>
        </w:rPr>
        <w:t>Unit</w:t>
      </w:r>
      <w:r w:rsidRPr="00DB5BA4">
        <w:rPr>
          <w:rFonts w:ascii="Arial Nova" w:hAnsi="Arial Nova" w:cs="Microsoft Sans Serif"/>
          <w:color w:val="000000" w:themeColor="text1"/>
          <w:sz w:val="22"/>
          <w:szCs w:val="22"/>
        </w:rPr>
        <w:t xml:space="preserve"> is an independent 501(c)(3) organization that collaborates closely with its supported school. PTA funds are considered, by law, to be private funds</w:t>
      </w:r>
      <w:r>
        <w:rPr>
          <w:rFonts w:ascii="Arial Nova" w:hAnsi="Arial Nova" w:cs="Microsoft Sans Serif"/>
          <w:color w:val="000000" w:themeColor="text1"/>
          <w:sz w:val="22"/>
          <w:szCs w:val="22"/>
        </w:rPr>
        <w:t xml:space="preserve"> </w:t>
      </w:r>
      <w:r w:rsidRPr="00DB5BA4">
        <w:rPr>
          <w:rFonts w:ascii="Arial Nova" w:hAnsi="Arial Nova" w:cs="Microsoft Sans Serif"/>
          <w:color w:val="000000" w:themeColor="text1"/>
          <w:sz w:val="22"/>
          <w:szCs w:val="22"/>
        </w:rPr>
        <w:t>donated or raised by the membership and deposited for the exclusive use of the organization. School accounts consist of public funds</w:t>
      </w:r>
      <w:r>
        <w:rPr>
          <w:rFonts w:ascii="Arial Nova" w:hAnsi="Arial Nova" w:cs="Microsoft Sans Serif"/>
          <w:color w:val="000000" w:themeColor="text1"/>
          <w:sz w:val="22"/>
          <w:szCs w:val="22"/>
        </w:rPr>
        <w:t xml:space="preserve"> </w:t>
      </w:r>
      <w:r w:rsidRPr="00DB5BA4">
        <w:rPr>
          <w:rFonts w:ascii="Arial Nova" w:hAnsi="Arial Nova" w:cs="Microsoft Sans Serif"/>
          <w:color w:val="000000" w:themeColor="text1"/>
          <w:sz w:val="22"/>
          <w:szCs w:val="22"/>
        </w:rPr>
        <w:t xml:space="preserve">generated through taxes and distributed to the schools via legislation or other acts of government. The school is, therefore, accountable to the public for the expenditure of its funds. Funds raised by the PTA belong exclusively to the membership. They are not reportable as are public funds except to the membership of the </w:t>
      </w:r>
      <w:r>
        <w:rPr>
          <w:rFonts w:ascii="Arial Nova" w:hAnsi="Arial Nova" w:cs="Microsoft Sans Serif"/>
          <w:color w:val="000000" w:themeColor="text1"/>
          <w:sz w:val="22"/>
          <w:szCs w:val="22"/>
        </w:rPr>
        <w:t>Local Unit</w:t>
      </w:r>
      <w:r w:rsidRPr="00DB5BA4">
        <w:rPr>
          <w:rFonts w:ascii="Arial Nova" w:hAnsi="Arial Nova" w:cs="Microsoft Sans Serif"/>
          <w:color w:val="000000" w:themeColor="text1"/>
          <w:sz w:val="22"/>
          <w:szCs w:val="22"/>
        </w:rPr>
        <w:t xml:space="preserve">. PTAs are not required to provide financial reports to the school administration or school board. Therefore, all PTAs must maintain separately controlled accounts that are under the direct </w:t>
      </w:r>
      <w:r>
        <w:rPr>
          <w:rFonts w:ascii="Arial Nova" w:hAnsi="Arial Nova" w:cs="Microsoft Sans Serif"/>
          <w:color w:val="000000" w:themeColor="text1"/>
          <w:sz w:val="22"/>
          <w:szCs w:val="22"/>
        </w:rPr>
        <w:t>control</w:t>
      </w:r>
      <w:r w:rsidRPr="00DB5BA4">
        <w:rPr>
          <w:rFonts w:ascii="Arial Nova" w:hAnsi="Arial Nova" w:cs="Microsoft Sans Serif"/>
          <w:color w:val="000000" w:themeColor="text1"/>
          <w:sz w:val="22"/>
          <w:szCs w:val="22"/>
        </w:rPr>
        <w:t xml:space="preserve"> of the PTA and its </w:t>
      </w:r>
      <w:r>
        <w:rPr>
          <w:rFonts w:ascii="Arial Nova" w:hAnsi="Arial Nova" w:cs="Microsoft Sans Serif"/>
          <w:color w:val="000000" w:themeColor="text1"/>
          <w:sz w:val="22"/>
          <w:szCs w:val="22"/>
        </w:rPr>
        <w:t>Board of Directors</w:t>
      </w:r>
      <w:r w:rsidRPr="00DB5BA4">
        <w:rPr>
          <w:rFonts w:ascii="Arial Nova" w:hAnsi="Arial Nova" w:cs="Microsoft Sans Serif"/>
          <w:color w:val="000000" w:themeColor="text1"/>
          <w:sz w:val="22"/>
          <w:szCs w:val="22"/>
        </w:rPr>
        <w:t>. School officials have no control over PTA funds except to the extent that a PTA works in cooperation with the principal to determine school needs and PTA assistance in meeting those</w:t>
      </w:r>
      <w:r w:rsidRPr="00DB5BA4">
        <w:rPr>
          <w:rFonts w:ascii="Arial Nova" w:hAnsi="Arial Nova" w:cs="Microsoft Sans Serif"/>
          <w:color w:val="000000" w:themeColor="text1"/>
          <w:spacing w:val="-4"/>
          <w:sz w:val="22"/>
          <w:szCs w:val="22"/>
        </w:rPr>
        <w:t xml:space="preserve"> </w:t>
      </w:r>
      <w:r w:rsidRPr="00DB5BA4">
        <w:rPr>
          <w:rFonts w:ascii="Arial Nova" w:hAnsi="Arial Nova" w:cs="Microsoft Sans Serif"/>
          <w:color w:val="000000" w:themeColor="text1"/>
          <w:sz w:val="22"/>
          <w:szCs w:val="22"/>
        </w:rPr>
        <w:t>needs.</w:t>
      </w:r>
    </w:p>
    <w:p w14:paraId="6339E2FE" w14:textId="77777777" w:rsidR="00CA46BD" w:rsidRPr="00DB5BA4" w:rsidRDefault="00CA46BD" w:rsidP="00CA46BD">
      <w:pPr>
        <w:pStyle w:val="BodyText"/>
        <w:jc w:val="both"/>
        <w:rPr>
          <w:rFonts w:ascii="Arial Nova" w:hAnsi="Arial Nova" w:cs="Microsoft Sans Serif"/>
          <w:color w:val="000000" w:themeColor="text1"/>
          <w:sz w:val="22"/>
          <w:szCs w:val="22"/>
        </w:rPr>
      </w:pPr>
    </w:p>
    <w:p w14:paraId="3EC6101A" w14:textId="77777777" w:rsidR="00CA46BD" w:rsidRPr="00DB5BA4" w:rsidRDefault="00CA46BD" w:rsidP="00CA46BD">
      <w:pPr>
        <w:jc w:val="both"/>
        <w:rPr>
          <w:rFonts w:cs="Microsoft Sans Serif"/>
          <w:b/>
          <w:i/>
          <w:color w:val="000000" w:themeColor="text1"/>
        </w:rPr>
      </w:pPr>
      <w:r w:rsidRPr="00DB5BA4">
        <w:rPr>
          <w:rFonts w:cs="Microsoft Sans Serif"/>
          <w:b/>
          <w:i/>
          <w:color w:val="000000" w:themeColor="text1"/>
        </w:rPr>
        <w:t>Without an approved budget, there is no authorization to expend funds.</w:t>
      </w:r>
    </w:p>
    <w:p w14:paraId="4F648984" w14:textId="77777777" w:rsidR="00CA46BD" w:rsidRPr="00DB5BA4" w:rsidRDefault="00CA46BD" w:rsidP="00CA46BD">
      <w:pPr>
        <w:pStyle w:val="BodyText"/>
        <w:jc w:val="both"/>
        <w:rPr>
          <w:rFonts w:ascii="Arial Nova" w:hAnsi="Arial Nova" w:cs="Microsoft Sans Serif"/>
          <w:color w:val="000000" w:themeColor="text1"/>
          <w:sz w:val="22"/>
          <w:szCs w:val="22"/>
        </w:rPr>
      </w:pPr>
      <w:r w:rsidRPr="00DB5BA4">
        <w:rPr>
          <w:rFonts w:ascii="Arial Nova" w:hAnsi="Arial Nova" w:cs="Microsoft Sans Serif"/>
          <w:color w:val="000000" w:themeColor="text1"/>
          <w:sz w:val="22"/>
          <w:szCs w:val="22"/>
        </w:rPr>
        <w:t xml:space="preserve">The proposed budget must be approved at the first </w:t>
      </w:r>
      <w:r>
        <w:rPr>
          <w:rFonts w:ascii="Arial Nova" w:hAnsi="Arial Nova" w:cs="Microsoft Sans Serif"/>
          <w:color w:val="000000" w:themeColor="text1"/>
          <w:sz w:val="22"/>
          <w:szCs w:val="22"/>
        </w:rPr>
        <w:t>General Membership</w:t>
      </w:r>
      <w:r w:rsidRPr="00DB5BA4">
        <w:rPr>
          <w:rFonts w:ascii="Arial Nova" w:hAnsi="Arial Nova" w:cs="Microsoft Sans Serif"/>
          <w:color w:val="000000" w:themeColor="text1"/>
          <w:sz w:val="22"/>
          <w:szCs w:val="22"/>
        </w:rPr>
        <w:t xml:space="preserve"> meeting</w:t>
      </w:r>
      <w:r>
        <w:rPr>
          <w:rFonts w:ascii="Arial Nova" w:hAnsi="Arial Nova" w:cs="Microsoft Sans Serif"/>
          <w:color w:val="000000" w:themeColor="text1"/>
          <w:sz w:val="22"/>
          <w:szCs w:val="22"/>
        </w:rPr>
        <w:t xml:space="preserve"> of the year</w:t>
      </w:r>
      <w:r w:rsidRPr="00DB5BA4">
        <w:rPr>
          <w:rFonts w:ascii="Arial Nova" w:hAnsi="Arial Nova" w:cs="Microsoft Sans Serif"/>
          <w:color w:val="000000" w:themeColor="text1"/>
          <w:sz w:val="22"/>
          <w:szCs w:val="22"/>
        </w:rPr>
        <w:t>. Until then, PTAs may only spend the amount of money listed in the previous year’s “Startup Funds” line item. Every budget must have a line item for Startup Funds to allow for purchases prior to budget</w:t>
      </w:r>
      <w:r w:rsidRPr="00DB5BA4">
        <w:rPr>
          <w:rFonts w:ascii="Arial Nova" w:hAnsi="Arial Nova" w:cs="Microsoft Sans Serif"/>
          <w:color w:val="000000" w:themeColor="text1"/>
          <w:spacing w:val="-8"/>
          <w:sz w:val="22"/>
          <w:szCs w:val="22"/>
        </w:rPr>
        <w:t xml:space="preserve"> </w:t>
      </w:r>
      <w:r w:rsidRPr="00DB5BA4">
        <w:rPr>
          <w:rFonts w:ascii="Arial Nova" w:hAnsi="Arial Nova" w:cs="Microsoft Sans Serif"/>
          <w:color w:val="000000" w:themeColor="text1"/>
          <w:sz w:val="22"/>
          <w:szCs w:val="22"/>
        </w:rPr>
        <w:t>approval. Any additional proposed expenditure or fundraising project not provided for in the approved budget must be presented to the PTA for approval before proceeding with the project or payment.</w:t>
      </w:r>
    </w:p>
    <w:p w14:paraId="5EFC5F26" w14:textId="77777777" w:rsidR="00CA46BD" w:rsidRPr="00DB5BA4" w:rsidRDefault="00CA46BD" w:rsidP="00CA46BD">
      <w:pPr>
        <w:pStyle w:val="BodyText"/>
        <w:jc w:val="both"/>
        <w:rPr>
          <w:rFonts w:ascii="Arial Nova" w:hAnsi="Arial Nova" w:cs="Microsoft Sans Serif"/>
          <w:color w:val="000000" w:themeColor="text1"/>
          <w:sz w:val="22"/>
          <w:szCs w:val="22"/>
        </w:rPr>
      </w:pPr>
    </w:p>
    <w:p w14:paraId="12DB189D" w14:textId="77777777" w:rsidR="00CA46BD" w:rsidRPr="00DB5BA4" w:rsidRDefault="00CA46BD" w:rsidP="00CA46BD">
      <w:pPr>
        <w:jc w:val="both"/>
        <w:rPr>
          <w:rFonts w:cs="Microsoft Sans Serif"/>
          <w:b/>
          <w:i/>
          <w:color w:val="000000" w:themeColor="text1"/>
        </w:rPr>
      </w:pPr>
      <w:r w:rsidRPr="00DB5BA4">
        <w:rPr>
          <w:rFonts w:cs="Microsoft Sans Serif"/>
          <w:b/>
          <w:i/>
          <w:color w:val="000000" w:themeColor="text1"/>
        </w:rPr>
        <w:t>When filing taxes with IRS, do not record the Louisiana and National PTA dues as income.</w:t>
      </w:r>
    </w:p>
    <w:p w14:paraId="7A4BF069" w14:textId="77777777" w:rsidR="00CA46BD" w:rsidRDefault="00CA46BD" w:rsidP="00CA46BD">
      <w:pPr>
        <w:pStyle w:val="BodyText"/>
        <w:jc w:val="both"/>
        <w:rPr>
          <w:rFonts w:ascii="Arial Nova" w:hAnsi="Arial Nova" w:cs="Microsoft Sans Serif"/>
          <w:color w:val="000000" w:themeColor="text1"/>
          <w:sz w:val="22"/>
          <w:szCs w:val="22"/>
        </w:rPr>
      </w:pPr>
      <w:r w:rsidRPr="00DB5BA4">
        <w:rPr>
          <w:rFonts w:ascii="Arial Nova" w:hAnsi="Arial Nova" w:cs="Microsoft Sans Serif"/>
          <w:color w:val="000000" w:themeColor="text1"/>
          <w:sz w:val="22"/>
          <w:szCs w:val="22"/>
        </w:rPr>
        <w:t xml:space="preserve">Local </w:t>
      </w:r>
      <w:r>
        <w:rPr>
          <w:rFonts w:ascii="Arial Nova" w:hAnsi="Arial Nova" w:cs="Microsoft Sans Serif"/>
          <w:color w:val="000000" w:themeColor="text1"/>
          <w:sz w:val="22"/>
          <w:szCs w:val="22"/>
        </w:rPr>
        <w:t>Unit</w:t>
      </w:r>
      <w:r w:rsidRPr="00DB5BA4">
        <w:rPr>
          <w:rFonts w:ascii="Arial Nova" w:hAnsi="Arial Nova" w:cs="Microsoft Sans Serif"/>
          <w:color w:val="000000" w:themeColor="text1"/>
          <w:sz w:val="22"/>
          <w:szCs w:val="22"/>
        </w:rPr>
        <w:t xml:space="preserve">s are required to </w:t>
      </w:r>
      <w:r>
        <w:rPr>
          <w:rFonts w:ascii="Arial Nova" w:hAnsi="Arial Nova" w:cs="Microsoft Sans Serif"/>
          <w:color w:val="000000" w:themeColor="text1"/>
          <w:sz w:val="22"/>
          <w:szCs w:val="22"/>
        </w:rPr>
        <w:t>submit</w:t>
      </w:r>
      <w:r w:rsidRPr="00DB5BA4">
        <w:rPr>
          <w:rFonts w:ascii="Arial Nova" w:hAnsi="Arial Nova" w:cs="Microsoft Sans Serif"/>
          <w:color w:val="000000" w:themeColor="text1"/>
          <w:sz w:val="22"/>
          <w:szCs w:val="22"/>
        </w:rPr>
        <w:t xml:space="preserve"> member dues to LAPTA </w:t>
      </w:r>
      <w:r>
        <w:rPr>
          <w:rFonts w:ascii="Arial Nova" w:hAnsi="Arial Nova" w:cs="Microsoft Sans Serif"/>
          <w:color w:val="000000" w:themeColor="text1"/>
          <w:sz w:val="22"/>
          <w:szCs w:val="22"/>
        </w:rPr>
        <w:t>at</w:t>
      </w:r>
      <w:r w:rsidRPr="00DB5BA4">
        <w:rPr>
          <w:rFonts w:ascii="Arial Nova" w:hAnsi="Arial Nova" w:cs="Microsoft Sans Serif"/>
          <w:color w:val="000000" w:themeColor="text1"/>
          <w:sz w:val="22"/>
          <w:szCs w:val="22"/>
        </w:rPr>
        <w:t xml:space="preserve"> $3.50 per member</w:t>
      </w:r>
      <w:r>
        <w:rPr>
          <w:rFonts w:ascii="Arial Nova" w:hAnsi="Arial Nova" w:cs="Microsoft Sans Serif"/>
          <w:color w:val="000000" w:themeColor="text1"/>
          <w:sz w:val="22"/>
          <w:szCs w:val="22"/>
        </w:rPr>
        <w:t xml:space="preserve"> per year</w:t>
      </w:r>
      <w:r w:rsidRPr="00DB5BA4">
        <w:rPr>
          <w:rFonts w:ascii="Arial Nova" w:hAnsi="Arial Nova" w:cs="Microsoft Sans Serif"/>
          <w:color w:val="000000" w:themeColor="text1"/>
          <w:sz w:val="22"/>
          <w:szCs w:val="22"/>
        </w:rPr>
        <w:t>. LAPTA then pays National PTA $2.25 per member</w:t>
      </w:r>
      <w:r>
        <w:rPr>
          <w:rFonts w:ascii="Arial Nova" w:hAnsi="Arial Nova" w:cs="Microsoft Sans Serif"/>
          <w:color w:val="000000" w:themeColor="text1"/>
          <w:sz w:val="22"/>
          <w:szCs w:val="22"/>
        </w:rPr>
        <w:t xml:space="preserve"> per year</w:t>
      </w:r>
      <w:r w:rsidRPr="00DB5BA4">
        <w:rPr>
          <w:rFonts w:ascii="Arial Nova" w:hAnsi="Arial Nova" w:cs="Microsoft Sans Serif"/>
          <w:color w:val="000000" w:themeColor="text1"/>
          <w:sz w:val="22"/>
          <w:szCs w:val="22"/>
        </w:rPr>
        <w:t xml:space="preserve">. These funds </w:t>
      </w:r>
      <w:r>
        <w:rPr>
          <w:rFonts w:ascii="Arial Nova" w:hAnsi="Arial Nova" w:cs="Microsoft Sans Serif"/>
          <w:color w:val="000000" w:themeColor="text1"/>
          <w:sz w:val="22"/>
          <w:szCs w:val="22"/>
        </w:rPr>
        <w:t xml:space="preserve">submitted </w:t>
      </w:r>
      <w:r w:rsidRPr="00DB5BA4">
        <w:rPr>
          <w:rFonts w:ascii="Arial Nova" w:hAnsi="Arial Nova" w:cs="Microsoft Sans Serif"/>
          <w:color w:val="000000" w:themeColor="text1"/>
          <w:sz w:val="22"/>
          <w:szCs w:val="22"/>
        </w:rPr>
        <w:t xml:space="preserve">to LAPTA are not to be calculated as gross income on the IRS tax filing. Only report the </w:t>
      </w:r>
      <w:r>
        <w:rPr>
          <w:rFonts w:ascii="Arial Nova" w:hAnsi="Arial Nova" w:cs="Microsoft Sans Serif"/>
          <w:color w:val="000000" w:themeColor="text1"/>
          <w:sz w:val="22"/>
          <w:szCs w:val="22"/>
        </w:rPr>
        <w:t xml:space="preserve">“net” </w:t>
      </w:r>
      <w:r w:rsidRPr="00DB5BA4">
        <w:rPr>
          <w:rFonts w:ascii="Arial Nova" w:hAnsi="Arial Nova" w:cs="Microsoft Sans Serif"/>
          <w:color w:val="000000" w:themeColor="text1"/>
          <w:sz w:val="22"/>
          <w:szCs w:val="22"/>
        </w:rPr>
        <w:t xml:space="preserve">income from member dues on your tax report. However, the </w:t>
      </w:r>
      <w:r>
        <w:rPr>
          <w:rFonts w:ascii="Arial Nova" w:hAnsi="Arial Nova" w:cs="Microsoft Sans Serif"/>
          <w:color w:val="000000" w:themeColor="text1"/>
          <w:sz w:val="22"/>
          <w:szCs w:val="22"/>
        </w:rPr>
        <w:t>Local Unit</w:t>
      </w:r>
      <w:r w:rsidRPr="00DB5BA4">
        <w:rPr>
          <w:rFonts w:ascii="Arial Nova" w:hAnsi="Arial Nova" w:cs="Microsoft Sans Serif"/>
          <w:color w:val="000000" w:themeColor="text1"/>
          <w:sz w:val="22"/>
          <w:szCs w:val="22"/>
        </w:rPr>
        <w:t xml:space="preserve"> </w:t>
      </w:r>
      <w:r w:rsidRPr="00B21063">
        <w:rPr>
          <w:rFonts w:ascii="Arial Nova" w:hAnsi="Arial Nova" w:cs="Microsoft Sans Serif"/>
          <w:b/>
          <w:bCs/>
          <w:color w:val="000000" w:themeColor="text1"/>
          <w:sz w:val="22"/>
          <w:szCs w:val="22"/>
        </w:rPr>
        <w:t>budget</w:t>
      </w:r>
      <w:r w:rsidRPr="00DB5BA4">
        <w:rPr>
          <w:rFonts w:ascii="Arial Nova" w:hAnsi="Arial Nova" w:cs="Microsoft Sans Serif"/>
          <w:color w:val="000000" w:themeColor="text1"/>
          <w:sz w:val="22"/>
          <w:szCs w:val="22"/>
        </w:rPr>
        <w:t xml:space="preserve"> will </w:t>
      </w:r>
      <w:r>
        <w:rPr>
          <w:rFonts w:ascii="Arial Nova" w:hAnsi="Arial Nova" w:cs="Microsoft Sans Serif"/>
          <w:color w:val="000000" w:themeColor="text1"/>
          <w:sz w:val="22"/>
          <w:szCs w:val="22"/>
        </w:rPr>
        <w:t>reflect</w:t>
      </w:r>
      <w:r w:rsidRPr="00DB5BA4">
        <w:rPr>
          <w:rFonts w:ascii="Arial Nova" w:hAnsi="Arial Nova" w:cs="Microsoft Sans Serif"/>
          <w:color w:val="000000" w:themeColor="text1"/>
          <w:sz w:val="22"/>
          <w:szCs w:val="22"/>
        </w:rPr>
        <w:t xml:space="preserve"> the actual gross and net income for dues. For example, a PTA collected </w:t>
      </w:r>
      <w:r>
        <w:rPr>
          <w:rFonts w:ascii="Arial Nova" w:hAnsi="Arial Nova" w:cs="Microsoft Sans Serif"/>
          <w:color w:val="000000" w:themeColor="text1"/>
          <w:sz w:val="22"/>
          <w:szCs w:val="22"/>
        </w:rPr>
        <w:t xml:space="preserve">100 memberships for </w:t>
      </w:r>
      <w:r w:rsidRPr="00DB5BA4">
        <w:rPr>
          <w:rFonts w:ascii="Arial Nova" w:hAnsi="Arial Nova" w:cs="Microsoft Sans Serif"/>
          <w:color w:val="000000" w:themeColor="text1"/>
          <w:sz w:val="22"/>
          <w:szCs w:val="22"/>
        </w:rPr>
        <w:t xml:space="preserve">$750. The PTA </w:t>
      </w:r>
      <w:r>
        <w:rPr>
          <w:rFonts w:ascii="Arial Nova" w:hAnsi="Arial Nova" w:cs="Microsoft Sans Serif"/>
          <w:color w:val="000000" w:themeColor="text1"/>
          <w:sz w:val="22"/>
          <w:szCs w:val="22"/>
        </w:rPr>
        <w:t xml:space="preserve">then submitted </w:t>
      </w:r>
      <w:r w:rsidRPr="00DB5BA4">
        <w:rPr>
          <w:rFonts w:ascii="Arial Nova" w:hAnsi="Arial Nova" w:cs="Microsoft Sans Serif"/>
          <w:color w:val="000000" w:themeColor="text1"/>
          <w:sz w:val="22"/>
          <w:szCs w:val="22"/>
        </w:rPr>
        <w:t>100 membership</w:t>
      </w:r>
      <w:r>
        <w:rPr>
          <w:rFonts w:ascii="Arial Nova" w:hAnsi="Arial Nova" w:cs="Microsoft Sans Serif"/>
          <w:color w:val="000000" w:themeColor="text1"/>
          <w:sz w:val="22"/>
          <w:szCs w:val="22"/>
        </w:rPr>
        <w:t xml:space="preserve"> dues</w:t>
      </w:r>
      <w:r w:rsidRPr="00DB5BA4">
        <w:rPr>
          <w:rFonts w:ascii="Arial Nova" w:hAnsi="Arial Nova" w:cs="Microsoft Sans Serif"/>
          <w:color w:val="000000" w:themeColor="text1"/>
          <w:sz w:val="22"/>
          <w:szCs w:val="22"/>
        </w:rPr>
        <w:t xml:space="preserve"> </w:t>
      </w:r>
      <w:r>
        <w:rPr>
          <w:rFonts w:ascii="Arial Nova" w:hAnsi="Arial Nova" w:cs="Microsoft Sans Serif"/>
          <w:color w:val="000000" w:themeColor="text1"/>
          <w:sz w:val="22"/>
          <w:szCs w:val="22"/>
        </w:rPr>
        <w:t>to</w:t>
      </w:r>
      <w:r w:rsidRPr="00DB5BA4">
        <w:rPr>
          <w:rFonts w:ascii="Arial Nova" w:hAnsi="Arial Nova" w:cs="Microsoft Sans Serif"/>
          <w:color w:val="000000" w:themeColor="text1"/>
          <w:sz w:val="22"/>
          <w:szCs w:val="22"/>
        </w:rPr>
        <w:t xml:space="preserve"> LAPTA for $350. The net </w:t>
      </w:r>
      <w:r>
        <w:rPr>
          <w:rFonts w:ascii="Arial Nova" w:hAnsi="Arial Nova" w:cs="Microsoft Sans Serif"/>
          <w:color w:val="000000" w:themeColor="text1"/>
          <w:sz w:val="22"/>
          <w:szCs w:val="22"/>
        </w:rPr>
        <w:t xml:space="preserve">income from </w:t>
      </w:r>
      <w:r w:rsidRPr="00DB5BA4">
        <w:rPr>
          <w:rFonts w:ascii="Arial Nova" w:hAnsi="Arial Nova" w:cs="Microsoft Sans Serif"/>
          <w:color w:val="000000" w:themeColor="text1"/>
          <w:sz w:val="22"/>
          <w:szCs w:val="22"/>
        </w:rPr>
        <w:t xml:space="preserve">membership dues </w:t>
      </w:r>
      <w:r>
        <w:rPr>
          <w:rFonts w:ascii="Arial Nova" w:hAnsi="Arial Nova" w:cs="Microsoft Sans Serif"/>
          <w:color w:val="000000" w:themeColor="text1"/>
          <w:sz w:val="22"/>
          <w:szCs w:val="22"/>
        </w:rPr>
        <w:t xml:space="preserve">is $750 - $350 = </w:t>
      </w:r>
      <w:r w:rsidRPr="00DB5BA4">
        <w:rPr>
          <w:rFonts w:ascii="Arial Nova" w:hAnsi="Arial Nova" w:cs="Microsoft Sans Serif"/>
          <w:color w:val="000000" w:themeColor="text1"/>
          <w:sz w:val="22"/>
          <w:szCs w:val="22"/>
        </w:rPr>
        <w:t xml:space="preserve">$400. On the IRS filing, record </w:t>
      </w:r>
      <w:r>
        <w:rPr>
          <w:rFonts w:ascii="Arial Nova" w:hAnsi="Arial Nova" w:cs="Microsoft Sans Serif"/>
          <w:color w:val="000000" w:themeColor="text1"/>
          <w:sz w:val="22"/>
          <w:szCs w:val="22"/>
        </w:rPr>
        <w:t xml:space="preserve">only </w:t>
      </w:r>
      <w:r w:rsidRPr="00DB5BA4">
        <w:rPr>
          <w:rFonts w:ascii="Arial Nova" w:hAnsi="Arial Nova" w:cs="Microsoft Sans Serif"/>
          <w:color w:val="000000" w:themeColor="text1"/>
          <w:sz w:val="22"/>
          <w:szCs w:val="22"/>
        </w:rPr>
        <w:t>$400 as dues income.</w:t>
      </w:r>
      <w:r>
        <w:rPr>
          <w:rFonts w:ascii="Arial Nova" w:hAnsi="Arial Nova" w:cs="Microsoft Sans Serif"/>
          <w:color w:val="000000" w:themeColor="text1"/>
          <w:sz w:val="22"/>
          <w:szCs w:val="22"/>
        </w:rPr>
        <w:t xml:space="preserve"> </w:t>
      </w:r>
    </w:p>
    <w:p w14:paraId="4E52E0E2" w14:textId="77777777" w:rsidR="00CA46BD" w:rsidRPr="000B549E" w:rsidRDefault="00CA46BD" w:rsidP="00CA46BD">
      <w:pPr>
        <w:jc w:val="both"/>
        <w:rPr>
          <w:rFonts w:cs="Microsoft Sans Serif"/>
          <w:b/>
          <w:iCs/>
          <w:color w:val="000000" w:themeColor="text1"/>
        </w:rPr>
      </w:pPr>
    </w:p>
    <w:p w14:paraId="5C8A17F0" w14:textId="77777777" w:rsidR="00CA46BD" w:rsidRPr="00DB5BA4" w:rsidRDefault="00CA46BD" w:rsidP="00CA46BD">
      <w:pPr>
        <w:jc w:val="both"/>
        <w:rPr>
          <w:rFonts w:cs="Microsoft Sans Serif"/>
          <w:b/>
          <w:i/>
          <w:color w:val="000000" w:themeColor="text1"/>
        </w:rPr>
      </w:pPr>
      <w:r w:rsidRPr="00DB5BA4">
        <w:rPr>
          <w:rFonts w:cs="Microsoft Sans Serif"/>
          <w:b/>
          <w:i/>
          <w:color w:val="000000" w:themeColor="text1"/>
        </w:rPr>
        <w:t>Never sign a blank check or make a check out to “cash.”</w:t>
      </w:r>
    </w:p>
    <w:p w14:paraId="38C54A39" w14:textId="77777777" w:rsidR="00CA46BD" w:rsidRPr="00DB5BA4" w:rsidRDefault="00CA46BD" w:rsidP="00CA46BD">
      <w:pPr>
        <w:pStyle w:val="BodyText"/>
        <w:jc w:val="both"/>
        <w:rPr>
          <w:rFonts w:ascii="Arial Nova" w:hAnsi="Arial Nova" w:cs="Microsoft Sans Serif"/>
          <w:color w:val="000000" w:themeColor="text1"/>
          <w:sz w:val="22"/>
          <w:szCs w:val="22"/>
        </w:rPr>
      </w:pPr>
      <w:r>
        <w:rPr>
          <w:noProof/>
        </w:rPr>
        <w:drawing>
          <wp:anchor distT="0" distB="0" distL="114300" distR="114300" simplePos="0" relativeHeight="251662336" behindDoc="0" locked="0" layoutInCell="1" allowOverlap="1" wp14:anchorId="6B880DE4" wp14:editId="5D89E48E">
            <wp:simplePos x="0" y="0"/>
            <wp:positionH relativeFrom="margin">
              <wp:align>right</wp:align>
            </wp:positionH>
            <wp:positionV relativeFrom="paragraph">
              <wp:posOffset>434158</wp:posOffset>
            </wp:positionV>
            <wp:extent cx="789305" cy="1143000"/>
            <wp:effectExtent l="0" t="0" r="0" b="0"/>
            <wp:wrapSquare wrapText="bothSides"/>
            <wp:docPr id="11" name="Picture 1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icon&#10;&#10;Description automatically generated"/>
                    <pic:cNvPicPr/>
                  </pic:nvPicPr>
                  <pic:blipFill>
                    <a:blip r:embed="rId6" cstate="print">
                      <a:extLst>
                        <a:ext uri="{28A0092B-C50C-407E-A947-70E740481C1C}">
                          <a14:useLocalDpi xmlns:a14="http://schemas.microsoft.com/office/drawing/2010/main"/>
                        </a:ext>
                      </a:extLst>
                    </a:blip>
                    <a:stretch>
                      <a:fillRect/>
                    </a:stretch>
                  </pic:blipFill>
                  <pic:spPr>
                    <a:xfrm>
                      <a:off x="0" y="0"/>
                      <a:ext cx="789305" cy="1143000"/>
                    </a:xfrm>
                    <a:prstGeom prst="rect">
                      <a:avLst/>
                    </a:prstGeom>
                  </pic:spPr>
                </pic:pic>
              </a:graphicData>
            </a:graphic>
            <wp14:sizeRelH relativeFrom="margin">
              <wp14:pctWidth>0</wp14:pctWidth>
            </wp14:sizeRelH>
            <wp14:sizeRelV relativeFrom="margin">
              <wp14:pctHeight>0</wp14:pctHeight>
            </wp14:sizeRelV>
          </wp:anchor>
        </w:drawing>
      </w:r>
      <w:r w:rsidRPr="00DB5BA4">
        <w:rPr>
          <w:rFonts w:ascii="Arial Nova" w:hAnsi="Arial Nova" w:cs="Microsoft Sans Serif"/>
          <w:color w:val="000000" w:themeColor="text1"/>
          <w:sz w:val="22"/>
          <w:szCs w:val="22"/>
        </w:rPr>
        <w:t xml:space="preserve">A check can be written in advance with everything filled in but the amount. Proper documentation is required as with any expenditure. Never write a check to “cash.” The check should be made payable to the person </w:t>
      </w:r>
      <w:r>
        <w:rPr>
          <w:rFonts w:ascii="Arial Nova" w:hAnsi="Arial Nova" w:cs="Microsoft Sans Serif"/>
          <w:color w:val="000000" w:themeColor="text1"/>
          <w:sz w:val="22"/>
          <w:szCs w:val="22"/>
        </w:rPr>
        <w:t xml:space="preserve">or business </w:t>
      </w:r>
      <w:r w:rsidRPr="00DB5BA4">
        <w:rPr>
          <w:rFonts w:ascii="Arial Nova" w:hAnsi="Arial Nova" w:cs="Microsoft Sans Serif"/>
          <w:color w:val="000000" w:themeColor="text1"/>
          <w:sz w:val="22"/>
          <w:szCs w:val="22"/>
        </w:rPr>
        <w:t>responsible for the fund.</w:t>
      </w:r>
    </w:p>
    <w:p w14:paraId="03BD461A" w14:textId="77777777" w:rsidR="00CA46BD" w:rsidRPr="00DB5BA4" w:rsidRDefault="00CA46BD" w:rsidP="00CA46BD">
      <w:pPr>
        <w:pStyle w:val="BodyText"/>
        <w:jc w:val="both"/>
        <w:rPr>
          <w:rFonts w:ascii="Arial Nova" w:hAnsi="Arial Nova" w:cs="Microsoft Sans Serif"/>
          <w:color w:val="000000" w:themeColor="text1"/>
          <w:sz w:val="22"/>
          <w:szCs w:val="22"/>
        </w:rPr>
      </w:pPr>
    </w:p>
    <w:p w14:paraId="0F36FB4F" w14:textId="77777777" w:rsidR="00CA46BD" w:rsidRPr="00DB5BA4" w:rsidRDefault="00CA46BD" w:rsidP="00CA46BD">
      <w:pPr>
        <w:jc w:val="both"/>
        <w:rPr>
          <w:rFonts w:cs="Microsoft Sans Serif"/>
          <w:b/>
          <w:i/>
          <w:color w:val="000000" w:themeColor="text1"/>
        </w:rPr>
      </w:pPr>
      <w:r w:rsidRPr="00DB5BA4">
        <w:rPr>
          <w:rFonts w:cs="Microsoft Sans Serif"/>
          <w:b/>
          <w:i/>
          <w:color w:val="000000" w:themeColor="text1"/>
        </w:rPr>
        <w:t>Always have two people sign every expenditure.</w:t>
      </w:r>
    </w:p>
    <w:p w14:paraId="4B53D174" w14:textId="77777777" w:rsidR="00CA46BD" w:rsidRPr="00DB5BA4" w:rsidRDefault="00CA46BD" w:rsidP="00CA46BD">
      <w:pPr>
        <w:pStyle w:val="BodyText"/>
        <w:jc w:val="both"/>
        <w:rPr>
          <w:rFonts w:ascii="Arial Nova" w:hAnsi="Arial Nova" w:cs="Microsoft Sans Serif"/>
          <w:color w:val="000000" w:themeColor="text1"/>
          <w:sz w:val="22"/>
          <w:szCs w:val="22"/>
        </w:rPr>
      </w:pPr>
      <w:r w:rsidRPr="00DB5BA4">
        <w:rPr>
          <w:rFonts w:ascii="Arial Nova" w:hAnsi="Arial Nova" w:cs="Microsoft Sans Serif"/>
          <w:color w:val="000000" w:themeColor="text1"/>
          <w:sz w:val="22"/>
          <w:szCs w:val="22"/>
        </w:rPr>
        <w:t xml:space="preserve">All </w:t>
      </w:r>
      <w:r>
        <w:rPr>
          <w:rFonts w:ascii="Arial Nova" w:hAnsi="Arial Nova" w:cs="Microsoft Sans Serif"/>
          <w:color w:val="000000" w:themeColor="text1"/>
          <w:sz w:val="22"/>
          <w:szCs w:val="22"/>
        </w:rPr>
        <w:t>Bylaws</w:t>
      </w:r>
      <w:r w:rsidRPr="00DB5BA4">
        <w:rPr>
          <w:rFonts w:ascii="Arial Nova" w:hAnsi="Arial Nova" w:cs="Microsoft Sans Serif"/>
          <w:color w:val="000000" w:themeColor="text1"/>
          <w:sz w:val="22"/>
          <w:szCs w:val="22"/>
        </w:rPr>
        <w:t xml:space="preserve"> require two signatures to authorize every purchase. Individuals authorized to sign checks may not be related to each other by marriage or any other relationship nor should they be a part of the same household. Local </w:t>
      </w:r>
      <w:r>
        <w:rPr>
          <w:rFonts w:ascii="Arial Nova" w:hAnsi="Arial Nova" w:cs="Microsoft Sans Serif"/>
          <w:color w:val="000000" w:themeColor="text1"/>
          <w:sz w:val="22"/>
          <w:szCs w:val="22"/>
        </w:rPr>
        <w:t>Unit</w:t>
      </w:r>
      <w:r w:rsidRPr="00DB5BA4">
        <w:rPr>
          <w:rFonts w:ascii="Arial Nova" w:hAnsi="Arial Nova" w:cs="Microsoft Sans Serif"/>
          <w:color w:val="000000" w:themeColor="text1"/>
          <w:sz w:val="22"/>
          <w:szCs w:val="22"/>
        </w:rPr>
        <w:t xml:space="preserve">s may use debit cards issued only to those authorized on the bank account if every purchase is properly documented with receipts and two signatures. </w:t>
      </w:r>
    </w:p>
    <w:p w14:paraId="69971B1E" w14:textId="77777777" w:rsidR="00CA46BD" w:rsidRPr="00DB5BA4" w:rsidRDefault="00CA46BD" w:rsidP="00CA46BD">
      <w:pPr>
        <w:pStyle w:val="BodyText"/>
        <w:jc w:val="both"/>
        <w:rPr>
          <w:rFonts w:ascii="Arial Nova" w:hAnsi="Arial Nova" w:cs="Microsoft Sans Serif"/>
          <w:color w:val="000000" w:themeColor="text1"/>
          <w:sz w:val="22"/>
          <w:szCs w:val="22"/>
        </w:rPr>
      </w:pPr>
    </w:p>
    <w:p w14:paraId="64F82EC7" w14:textId="77777777" w:rsidR="00CA46BD" w:rsidRPr="00DB5BA4" w:rsidRDefault="00CA46BD" w:rsidP="00CA46BD">
      <w:pPr>
        <w:jc w:val="both"/>
        <w:rPr>
          <w:rFonts w:cs="Microsoft Sans Serif"/>
          <w:b/>
          <w:i/>
          <w:color w:val="000000" w:themeColor="text1"/>
        </w:rPr>
      </w:pPr>
      <w:r w:rsidRPr="00DB5BA4">
        <w:rPr>
          <w:rFonts w:cs="Microsoft Sans Serif"/>
          <w:b/>
          <w:i/>
          <w:color w:val="000000" w:themeColor="text1"/>
        </w:rPr>
        <w:t>Do not allow another organization (including the school) to pass its money through PTA accounts.</w:t>
      </w:r>
    </w:p>
    <w:p w14:paraId="2027832D" w14:textId="77777777" w:rsidR="00CA46BD" w:rsidRPr="00DB5BA4" w:rsidRDefault="00CA46BD" w:rsidP="00CA46BD">
      <w:pPr>
        <w:pStyle w:val="BodyText"/>
        <w:jc w:val="both"/>
        <w:rPr>
          <w:rFonts w:ascii="Arial Nova" w:hAnsi="Arial Nova" w:cs="Microsoft Sans Serif"/>
          <w:color w:val="000000" w:themeColor="text1"/>
          <w:sz w:val="22"/>
          <w:szCs w:val="22"/>
        </w:rPr>
      </w:pPr>
      <w:r w:rsidRPr="00DB5BA4">
        <w:rPr>
          <w:rFonts w:ascii="Arial Nova" w:hAnsi="Arial Nova" w:cs="Microsoft Sans Serif"/>
          <w:color w:val="000000" w:themeColor="text1"/>
          <w:sz w:val="22"/>
          <w:szCs w:val="22"/>
        </w:rPr>
        <w:t>All money deposited into a PTA account is considered PTA funds by the IRS and must be reported as</w:t>
      </w:r>
      <w:r w:rsidRPr="00DB5BA4">
        <w:rPr>
          <w:rFonts w:ascii="Arial Nova" w:hAnsi="Arial Nova" w:cs="Microsoft Sans Serif"/>
          <w:color w:val="000000" w:themeColor="text1"/>
          <w:spacing w:val="-3"/>
          <w:sz w:val="22"/>
          <w:szCs w:val="22"/>
        </w:rPr>
        <w:t xml:space="preserve"> </w:t>
      </w:r>
      <w:r w:rsidRPr="00DB5BA4">
        <w:rPr>
          <w:rFonts w:ascii="Arial Nova" w:hAnsi="Arial Nova" w:cs="Microsoft Sans Serif"/>
          <w:color w:val="000000" w:themeColor="text1"/>
          <w:sz w:val="22"/>
          <w:szCs w:val="22"/>
        </w:rPr>
        <w:t>such</w:t>
      </w:r>
      <w:r>
        <w:rPr>
          <w:rFonts w:ascii="Arial Nova" w:hAnsi="Arial Nova" w:cs="Microsoft Sans Serif"/>
          <w:color w:val="000000" w:themeColor="text1"/>
          <w:sz w:val="22"/>
          <w:szCs w:val="22"/>
        </w:rPr>
        <w:t>, excluding the portion of member dues paid to LAPTA and National PTA</w:t>
      </w:r>
      <w:r w:rsidRPr="00DB5BA4">
        <w:rPr>
          <w:rFonts w:ascii="Arial Nova" w:hAnsi="Arial Nova" w:cs="Microsoft Sans Serif"/>
          <w:color w:val="000000" w:themeColor="text1"/>
          <w:sz w:val="22"/>
          <w:szCs w:val="22"/>
        </w:rPr>
        <w:t>.</w:t>
      </w:r>
    </w:p>
    <w:p w14:paraId="26E02AFE" w14:textId="77777777" w:rsidR="00CA46BD" w:rsidRPr="00DB5BA4" w:rsidRDefault="00CA46BD" w:rsidP="00CA46BD">
      <w:pPr>
        <w:pStyle w:val="BodyText"/>
        <w:jc w:val="both"/>
        <w:rPr>
          <w:rFonts w:ascii="Arial Nova" w:hAnsi="Arial Nova" w:cs="Microsoft Sans Serif"/>
          <w:color w:val="000000" w:themeColor="text1"/>
          <w:sz w:val="22"/>
          <w:szCs w:val="22"/>
        </w:rPr>
      </w:pPr>
    </w:p>
    <w:p w14:paraId="00DE1D5B" w14:textId="77777777" w:rsidR="00CA46BD" w:rsidRPr="00DB5BA4" w:rsidRDefault="00CA46BD" w:rsidP="00CA46BD">
      <w:pPr>
        <w:jc w:val="both"/>
        <w:rPr>
          <w:rFonts w:cs="Microsoft Sans Serif"/>
          <w:b/>
          <w:i/>
          <w:color w:val="000000" w:themeColor="text1"/>
        </w:rPr>
      </w:pPr>
      <w:r w:rsidRPr="00DB5BA4">
        <w:rPr>
          <w:rFonts w:cs="Microsoft Sans Serif"/>
          <w:b/>
          <w:i/>
          <w:color w:val="000000" w:themeColor="text1"/>
        </w:rPr>
        <w:t>Pay bills with a check or debit card. Never pay with cash.</w:t>
      </w:r>
      <w:r>
        <w:rPr>
          <w:rFonts w:cs="Microsoft Sans Serif"/>
          <w:b/>
          <w:i/>
          <w:color w:val="000000" w:themeColor="text1"/>
        </w:rPr>
        <w:t xml:space="preserve"> PTA </w:t>
      </w:r>
      <w:r w:rsidRPr="003207F8">
        <w:rPr>
          <w:rFonts w:cs="Microsoft Sans Serif"/>
          <w:b/>
          <w:i/>
          <w:color w:val="000000" w:themeColor="text1"/>
          <w:u w:val="single"/>
        </w:rPr>
        <w:t>credit cards</w:t>
      </w:r>
      <w:r>
        <w:rPr>
          <w:rFonts w:cs="Microsoft Sans Serif"/>
          <w:b/>
          <w:i/>
          <w:color w:val="000000" w:themeColor="text1"/>
        </w:rPr>
        <w:t xml:space="preserve"> are not allowed.</w:t>
      </w:r>
    </w:p>
    <w:p w14:paraId="6418DFAF" w14:textId="77777777" w:rsidR="00CA46BD" w:rsidRPr="00DB5BA4" w:rsidRDefault="00CA46BD" w:rsidP="00CA46BD">
      <w:pPr>
        <w:jc w:val="both"/>
        <w:rPr>
          <w:rFonts w:cs="Microsoft Sans Serif"/>
          <w:b/>
          <w:i/>
          <w:color w:val="000000" w:themeColor="text1"/>
        </w:rPr>
      </w:pPr>
      <w:r w:rsidRPr="00DB5BA4">
        <w:rPr>
          <w:rFonts w:cs="Microsoft Sans Serif"/>
          <w:b/>
          <w:i/>
          <w:color w:val="000000" w:themeColor="text1"/>
        </w:rPr>
        <w:t xml:space="preserve">Bond all officers and chairs who oversee money to protect the PTA’s assets. </w:t>
      </w:r>
    </w:p>
    <w:p w14:paraId="294A1C30" w14:textId="77777777" w:rsidR="00CA46BD" w:rsidRPr="00DB5BA4" w:rsidRDefault="00CA46BD" w:rsidP="00CA46BD">
      <w:pPr>
        <w:jc w:val="both"/>
        <w:rPr>
          <w:rFonts w:cs="Microsoft Sans Serif"/>
          <w:b/>
          <w:i/>
          <w:color w:val="000000" w:themeColor="text1"/>
        </w:rPr>
      </w:pPr>
      <w:r w:rsidRPr="00DB5BA4">
        <w:rPr>
          <w:rFonts w:cs="Microsoft Sans Serif"/>
          <w:b/>
          <w:i/>
          <w:color w:val="000000" w:themeColor="text1"/>
        </w:rPr>
        <w:t>Always have deposits counted and signed by two people.</w:t>
      </w:r>
    </w:p>
    <w:p w14:paraId="1B2813B0" w14:textId="77777777" w:rsidR="00CA46BD" w:rsidRDefault="00CA46BD" w:rsidP="00CA46BD">
      <w:pPr>
        <w:jc w:val="both"/>
        <w:rPr>
          <w:rFonts w:cs="Microsoft Sans Serif"/>
          <w:b/>
          <w:i/>
          <w:color w:val="000000" w:themeColor="text1"/>
        </w:rPr>
      </w:pPr>
      <w:r w:rsidRPr="00DB5BA4">
        <w:rPr>
          <w:rFonts w:cs="Microsoft Sans Serif"/>
          <w:b/>
          <w:i/>
          <w:color w:val="000000" w:themeColor="text1"/>
        </w:rPr>
        <w:t>Always issue a receipt for cash received.</w:t>
      </w:r>
    </w:p>
    <w:p w14:paraId="493495F5" w14:textId="77777777" w:rsidR="00B77152" w:rsidRPr="00002F64" w:rsidRDefault="00CA46BD" w:rsidP="00CA46BD">
      <w:pPr>
        <w:widowControl w:val="0"/>
        <w:autoSpaceDE w:val="0"/>
        <w:autoSpaceDN w:val="0"/>
        <w:jc w:val="both"/>
      </w:pPr>
    </w:p>
    <w:sectPr w:rsidR="00B77152" w:rsidRPr="00002F64" w:rsidSect="003508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A7BB2"/>
    <w:multiLevelType w:val="hybridMultilevel"/>
    <w:tmpl w:val="723E310A"/>
    <w:lvl w:ilvl="0" w:tplc="04090003">
      <w:start w:val="1"/>
      <w:numFmt w:val="bullet"/>
      <w:lvlText w:val="o"/>
      <w:lvlJc w:val="left"/>
      <w:pPr>
        <w:ind w:left="1080" w:hanging="360"/>
      </w:pPr>
      <w:rPr>
        <w:rFonts w:ascii="Courier New" w:hAnsi="Courier New" w:cs="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EC400C6"/>
    <w:multiLevelType w:val="hybridMultilevel"/>
    <w:tmpl w:val="C13C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D2A72"/>
    <w:multiLevelType w:val="hybridMultilevel"/>
    <w:tmpl w:val="23AA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247BD7"/>
    <w:multiLevelType w:val="hybridMultilevel"/>
    <w:tmpl w:val="55BC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0D6BD8"/>
    <w:multiLevelType w:val="hybridMultilevel"/>
    <w:tmpl w:val="3C724694"/>
    <w:lvl w:ilvl="0" w:tplc="FFFFFFFF">
      <w:start w:val="1"/>
      <w:numFmt w:val="ideographDigital"/>
      <w:lvlText w:val=""/>
      <w:lvlJc w:val="left"/>
    </w:lvl>
    <w:lvl w:ilvl="1" w:tplc="0409001B">
      <w:start w:val="1"/>
      <w:numFmt w:val="lowerRoman"/>
      <w:lvlText w:val="%2."/>
      <w:lvlJc w:val="righ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3176E96"/>
    <w:multiLevelType w:val="hybridMultilevel"/>
    <w:tmpl w:val="712E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817D41"/>
    <w:multiLevelType w:val="hybridMultilevel"/>
    <w:tmpl w:val="E622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0C146B"/>
    <w:multiLevelType w:val="hybridMultilevel"/>
    <w:tmpl w:val="0056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9E6B87"/>
    <w:multiLevelType w:val="hybridMultilevel"/>
    <w:tmpl w:val="C4A6B15E"/>
    <w:lvl w:ilvl="0" w:tplc="F8EC10FA">
      <w:numFmt w:val="bullet"/>
      <w:lvlText w:val=""/>
      <w:lvlJc w:val="left"/>
      <w:pPr>
        <w:ind w:left="1588" w:hanging="360"/>
      </w:pPr>
      <w:rPr>
        <w:rFonts w:ascii="Symbol" w:eastAsia="Symbol" w:hAnsi="Symbol" w:cs="Symbol" w:hint="default"/>
        <w:w w:val="100"/>
        <w:sz w:val="24"/>
        <w:szCs w:val="24"/>
        <w:lang w:val="en-US" w:eastAsia="en-US" w:bidi="en-US"/>
      </w:rPr>
    </w:lvl>
    <w:lvl w:ilvl="1" w:tplc="8A44DB76">
      <w:numFmt w:val="bullet"/>
      <w:lvlText w:val="•"/>
      <w:lvlJc w:val="left"/>
      <w:pPr>
        <w:ind w:left="2534" w:hanging="360"/>
      </w:pPr>
      <w:rPr>
        <w:rFonts w:hint="default"/>
        <w:lang w:val="en-US" w:eastAsia="en-US" w:bidi="en-US"/>
      </w:rPr>
    </w:lvl>
    <w:lvl w:ilvl="2" w:tplc="FA7AAB10">
      <w:numFmt w:val="bullet"/>
      <w:lvlText w:val="•"/>
      <w:lvlJc w:val="left"/>
      <w:pPr>
        <w:ind w:left="3488" w:hanging="360"/>
      </w:pPr>
      <w:rPr>
        <w:rFonts w:hint="default"/>
        <w:lang w:val="en-US" w:eastAsia="en-US" w:bidi="en-US"/>
      </w:rPr>
    </w:lvl>
    <w:lvl w:ilvl="3" w:tplc="FD18216E">
      <w:numFmt w:val="bullet"/>
      <w:lvlText w:val="•"/>
      <w:lvlJc w:val="left"/>
      <w:pPr>
        <w:ind w:left="4442" w:hanging="360"/>
      </w:pPr>
      <w:rPr>
        <w:rFonts w:hint="default"/>
        <w:lang w:val="en-US" w:eastAsia="en-US" w:bidi="en-US"/>
      </w:rPr>
    </w:lvl>
    <w:lvl w:ilvl="4" w:tplc="01FA12F8">
      <w:numFmt w:val="bullet"/>
      <w:lvlText w:val="•"/>
      <w:lvlJc w:val="left"/>
      <w:pPr>
        <w:ind w:left="5396" w:hanging="360"/>
      </w:pPr>
      <w:rPr>
        <w:rFonts w:hint="default"/>
        <w:lang w:val="en-US" w:eastAsia="en-US" w:bidi="en-US"/>
      </w:rPr>
    </w:lvl>
    <w:lvl w:ilvl="5" w:tplc="30DA737E">
      <w:numFmt w:val="bullet"/>
      <w:lvlText w:val="•"/>
      <w:lvlJc w:val="left"/>
      <w:pPr>
        <w:ind w:left="6350" w:hanging="360"/>
      </w:pPr>
      <w:rPr>
        <w:rFonts w:hint="default"/>
        <w:lang w:val="en-US" w:eastAsia="en-US" w:bidi="en-US"/>
      </w:rPr>
    </w:lvl>
    <w:lvl w:ilvl="6" w:tplc="3DC2BD18">
      <w:numFmt w:val="bullet"/>
      <w:lvlText w:val="•"/>
      <w:lvlJc w:val="left"/>
      <w:pPr>
        <w:ind w:left="7304" w:hanging="360"/>
      </w:pPr>
      <w:rPr>
        <w:rFonts w:hint="default"/>
        <w:lang w:val="en-US" w:eastAsia="en-US" w:bidi="en-US"/>
      </w:rPr>
    </w:lvl>
    <w:lvl w:ilvl="7" w:tplc="B2665ECE">
      <w:numFmt w:val="bullet"/>
      <w:lvlText w:val="•"/>
      <w:lvlJc w:val="left"/>
      <w:pPr>
        <w:ind w:left="8258" w:hanging="360"/>
      </w:pPr>
      <w:rPr>
        <w:rFonts w:hint="default"/>
        <w:lang w:val="en-US" w:eastAsia="en-US" w:bidi="en-US"/>
      </w:rPr>
    </w:lvl>
    <w:lvl w:ilvl="8" w:tplc="7F72D13C">
      <w:numFmt w:val="bullet"/>
      <w:lvlText w:val="•"/>
      <w:lvlJc w:val="left"/>
      <w:pPr>
        <w:ind w:left="9212" w:hanging="360"/>
      </w:pPr>
      <w:rPr>
        <w:rFonts w:hint="default"/>
        <w:lang w:val="en-US" w:eastAsia="en-US" w:bidi="en-US"/>
      </w:rPr>
    </w:lvl>
  </w:abstractNum>
  <w:abstractNum w:abstractNumId="9" w15:restartNumberingAfterBreak="0">
    <w:nsid w:val="7241693A"/>
    <w:multiLevelType w:val="hybridMultilevel"/>
    <w:tmpl w:val="37EE3488"/>
    <w:lvl w:ilvl="0" w:tplc="C026F924">
      <w:numFmt w:val="bullet"/>
      <w:lvlText w:val=""/>
      <w:lvlJc w:val="left"/>
      <w:pPr>
        <w:ind w:left="1876" w:hanging="360"/>
      </w:pPr>
      <w:rPr>
        <w:rFonts w:ascii="Symbol" w:eastAsia="Symbol" w:hAnsi="Symbol" w:cs="Symbol" w:hint="default"/>
        <w:w w:val="100"/>
        <w:sz w:val="24"/>
        <w:szCs w:val="24"/>
        <w:lang w:val="en-US" w:eastAsia="en-US" w:bidi="en-US"/>
      </w:rPr>
    </w:lvl>
    <w:lvl w:ilvl="1" w:tplc="A50C2C34">
      <w:numFmt w:val="bullet"/>
      <w:lvlText w:val="•"/>
      <w:lvlJc w:val="left"/>
      <w:pPr>
        <w:ind w:left="2804" w:hanging="360"/>
      </w:pPr>
      <w:rPr>
        <w:rFonts w:hint="default"/>
        <w:lang w:val="en-US" w:eastAsia="en-US" w:bidi="en-US"/>
      </w:rPr>
    </w:lvl>
    <w:lvl w:ilvl="2" w:tplc="49640366">
      <w:numFmt w:val="bullet"/>
      <w:lvlText w:val="•"/>
      <w:lvlJc w:val="left"/>
      <w:pPr>
        <w:ind w:left="3728" w:hanging="360"/>
      </w:pPr>
      <w:rPr>
        <w:rFonts w:hint="default"/>
        <w:lang w:val="en-US" w:eastAsia="en-US" w:bidi="en-US"/>
      </w:rPr>
    </w:lvl>
    <w:lvl w:ilvl="3" w:tplc="97BEC38E">
      <w:numFmt w:val="bullet"/>
      <w:lvlText w:val="•"/>
      <w:lvlJc w:val="left"/>
      <w:pPr>
        <w:ind w:left="4652" w:hanging="360"/>
      </w:pPr>
      <w:rPr>
        <w:rFonts w:hint="default"/>
        <w:lang w:val="en-US" w:eastAsia="en-US" w:bidi="en-US"/>
      </w:rPr>
    </w:lvl>
    <w:lvl w:ilvl="4" w:tplc="B9DCBA1C">
      <w:numFmt w:val="bullet"/>
      <w:lvlText w:val="•"/>
      <w:lvlJc w:val="left"/>
      <w:pPr>
        <w:ind w:left="5576" w:hanging="360"/>
      </w:pPr>
      <w:rPr>
        <w:rFonts w:hint="default"/>
        <w:lang w:val="en-US" w:eastAsia="en-US" w:bidi="en-US"/>
      </w:rPr>
    </w:lvl>
    <w:lvl w:ilvl="5" w:tplc="34EA77BC">
      <w:numFmt w:val="bullet"/>
      <w:lvlText w:val="•"/>
      <w:lvlJc w:val="left"/>
      <w:pPr>
        <w:ind w:left="6500" w:hanging="360"/>
      </w:pPr>
      <w:rPr>
        <w:rFonts w:hint="default"/>
        <w:lang w:val="en-US" w:eastAsia="en-US" w:bidi="en-US"/>
      </w:rPr>
    </w:lvl>
    <w:lvl w:ilvl="6" w:tplc="EF589F46">
      <w:numFmt w:val="bullet"/>
      <w:lvlText w:val="•"/>
      <w:lvlJc w:val="left"/>
      <w:pPr>
        <w:ind w:left="7424" w:hanging="360"/>
      </w:pPr>
      <w:rPr>
        <w:rFonts w:hint="default"/>
        <w:lang w:val="en-US" w:eastAsia="en-US" w:bidi="en-US"/>
      </w:rPr>
    </w:lvl>
    <w:lvl w:ilvl="7" w:tplc="F12E0854">
      <w:numFmt w:val="bullet"/>
      <w:lvlText w:val="•"/>
      <w:lvlJc w:val="left"/>
      <w:pPr>
        <w:ind w:left="8348" w:hanging="360"/>
      </w:pPr>
      <w:rPr>
        <w:rFonts w:hint="default"/>
        <w:lang w:val="en-US" w:eastAsia="en-US" w:bidi="en-US"/>
      </w:rPr>
    </w:lvl>
    <w:lvl w:ilvl="8" w:tplc="B7C6BAB6">
      <w:numFmt w:val="bullet"/>
      <w:lvlText w:val="•"/>
      <w:lvlJc w:val="left"/>
      <w:pPr>
        <w:ind w:left="9272" w:hanging="360"/>
      </w:pPr>
      <w:rPr>
        <w:rFonts w:hint="default"/>
        <w:lang w:val="en-US" w:eastAsia="en-US" w:bidi="en-US"/>
      </w:rPr>
    </w:lvl>
  </w:abstractNum>
  <w:abstractNum w:abstractNumId="10" w15:restartNumberingAfterBreak="0">
    <w:nsid w:val="7CEB290F"/>
    <w:multiLevelType w:val="hybridMultilevel"/>
    <w:tmpl w:val="B7CEDC18"/>
    <w:lvl w:ilvl="0" w:tplc="F008F788">
      <w:start w:val="1"/>
      <w:numFmt w:val="lowerLetter"/>
      <w:lvlText w:val="%1."/>
      <w:lvlJc w:val="left"/>
      <w:pPr>
        <w:ind w:left="720" w:hanging="360"/>
      </w:pPr>
      <w:rPr>
        <w:rFonts w:ascii="Arial Narrow" w:hAnsi="Arial Narrow" w:cs="Calibri" w:hint="default"/>
        <w:b w:val="0"/>
        <w:i w:val="0"/>
        <w:strike w:val="0"/>
        <w:dstrike w:val="0"/>
        <w:color w:val="000000"/>
        <w:sz w:val="24"/>
        <w:szCs w:val="30"/>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7135790">
    <w:abstractNumId w:val="7"/>
  </w:num>
  <w:num w:numId="2" w16cid:durableId="529611241">
    <w:abstractNumId w:val="5"/>
  </w:num>
  <w:num w:numId="3" w16cid:durableId="1598559181">
    <w:abstractNumId w:val="6"/>
  </w:num>
  <w:num w:numId="4" w16cid:durableId="1692560826">
    <w:abstractNumId w:val="1"/>
  </w:num>
  <w:num w:numId="5" w16cid:durableId="1184441949">
    <w:abstractNumId w:val="3"/>
  </w:num>
  <w:num w:numId="6" w16cid:durableId="16692868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10338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8398738">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9" w16cid:durableId="1940943221">
    <w:abstractNumId w:val="8"/>
  </w:num>
  <w:num w:numId="10" w16cid:durableId="1397053356">
    <w:abstractNumId w:val="0"/>
  </w:num>
  <w:num w:numId="11" w16cid:durableId="14150834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69"/>
    <w:rsid w:val="00002F64"/>
    <w:rsid w:val="002305E7"/>
    <w:rsid w:val="0030081F"/>
    <w:rsid w:val="00350816"/>
    <w:rsid w:val="004704FC"/>
    <w:rsid w:val="00557A94"/>
    <w:rsid w:val="00576672"/>
    <w:rsid w:val="006C4115"/>
    <w:rsid w:val="008E0594"/>
    <w:rsid w:val="0093423B"/>
    <w:rsid w:val="009B6B1F"/>
    <w:rsid w:val="00A8318A"/>
    <w:rsid w:val="00CA46BD"/>
    <w:rsid w:val="00CE7B05"/>
    <w:rsid w:val="00D60C69"/>
    <w:rsid w:val="00D8301F"/>
    <w:rsid w:val="00DC05FC"/>
    <w:rsid w:val="00E961EC"/>
    <w:rsid w:val="00F42DC6"/>
    <w:rsid w:val="00FC6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F247"/>
  <w14:defaultImageDpi w14:val="32767"/>
  <w15:chartTrackingRefBased/>
  <w15:docId w15:val="{76603677-3BE6-4ADC-8CAC-CAF93C4F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667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A8318A"/>
    <w:pPr>
      <w:widowControl w:val="0"/>
      <w:autoSpaceDE w:val="0"/>
      <w:autoSpaceDN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83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76672"/>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CA46BD"/>
    <w:pPr>
      <w:widowControl w:val="0"/>
      <w:autoSpaceDE w:val="0"/>
      <w:autoSpaceDN w:val="0"/>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CA46BD"/>
    <w:rPr>
      <w:rFonts w:ascii="Calibri" w:eastAsia="Calibri" w:hAnsi="Calibri" w:cs="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3215</Characters>
  <Application>Microsoft Office Word</Application>
  <DocSecurity>0</DocSecurity>
  <Lines>26</Lines>
  <Paragraphs>7</Paragraphs>
  <ScaleCrop>false</ScaleCrop>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4</cp:revision>
  <cp:lastPrinted>2022-07-03T16:54:00Z</cp:lastPrinted>
  <dcterms:created xsi:type="dcterms:W3CDTF">2022-07-03T16:54:00Z</dcterms:created>
  <dcterms:modified xsi:type="dcterms:W3CDTF">2022-08-22T21:03:00Z</dcterms:modified>
</cp:coreProperties>
</file>