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285F" w14:textId="334E4367" w:rsidR="0093423B" w:rsidRDefault="00A8318A" w:rsidP="0093423B">
      <w:pPr>
        <w:jc w:val="center"/>
        <w:rPr>
          <w:rFonts w:eastAsia="Calibri" w:cs="Microsoft Sans Serif"/>
          <w:b/>
          <w:bCs/>
          <w:color w:val="1A3E6F"/>
          <w:sz w:val="40"/>
          <w:szCs w:val="40"/>
          <w:lang w:bidi="en-US"/>
        </w:rPr>
      </w:pPr>
      <w:r w:rsidRPr="00A8318A">
        <w:rPr>
          <w:rFonts w:eastAsia="Calibri" w:cs="Microsoft Sans Serif"/>
          <w:noProof/>
          <w:color w:val="1A3E6F"/>
          <w:sz w:val="40"/>
          <w:szCs w:val="40"/>
          <w:lang w:bidi="en-US"/>
        </w:rPr>
        <w:drawing>
          <wp:anchor distT="0" distB="0" distL="114300" distR="114300" simplePos="0" relativeHeight="251657728" behindDoc="0" locked="0" layoutInCell="1" allowOverlap="1" wp14:anchorId="720D7531" wp14:editId="5BEEE01D">
            <wp:simplePos x="0" y="0"/>
            <wp:positionH relativeFrom="margin">
              <wp:align>left</wp:align>
            </wp:positionH>
            <wp:positionV relativeFrom="margin">
              <wp:posOffset>11468</wp:posOffset>
            </wp:positionV>
            <wp:extent cx="1485900" cy="562610"/>
            <wp:effectExtent l="0" t="0" r="0" b="8890"/>
            <wp:wrapNone/>
            <wp:docPr id="21" name="Picture 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icebreakers"/>
      <w:bookmarkStart w:id="1" w:name="Intro"/>
      <w:bookmarkEnd w:id="0"/>
      <w:r w:rsidR="00F42DC6" w:rsidRPr="00F42DC6">
        <w:rPr>
          <w:rFonts w:eastAsia="Calibri" w:cs="Microsoft Sans Serif"/>
          <w:b/>
          <w:color w:val="1A3E6F"/>
          <w:sz w:val="40"/>
          <w:lang w:bidi="en-US"/>
        </w:rPr>
        <w:t xml:space="preserve"> </w:t>
      </w:r>
      <w:bookmarkEnd w:id="1"/>
      <w:r w:rsidR="0093423B" w:rsidRPr="0093423B">
        <w:rPr>
          <w:rFonts w:eastAsia="Calibri" w:cs="Microsoft Sans Serif"/>
          <w:b/>
          <w:bCs/>
          <w:color w:val="1A3E6F"/>
          <w:sz w:val="40"/>
          <w:szCs w:val="40"/>
          <w:lang w:bidi="en-US"/>
        </w:rPr>
        <w:t xml:space="preserve">RESPONSIBILITIES </w:t>
      </w:r>
    </w:p>
    <w:p w14:paraId="4CBFCD77" w14:textId="334E7D71" w:rsidR="0093423B" w:rsidRPr="0093423B" w:rsidRDefault="0093423B" w:rsidP="0093423B">
      <w:pPr>
        <w:widowControl w:val="0"/>
        <w:autoSpaceDE w:val="0"/>
        <w:autoSpaceDN w:val="0"/>
        <w:jc w:val="center"/>
        <w:outlineLvl w:val="0"/>
        <w:rPr>
          <w:rFonts w:eastAsia="Calibri" w:cs="Microsoft Sans Serif"/>
          <w:b/>
          <w:bCs/>
          <w:color w:val="1A3E6F"/>
          <w:sz w:val="40"/>
          <w:szCs w:val="40"/>
          <w:lang w:bidi="en-US"/>
        </w:rPr>
      </w:pPr>
      <w:r w:rsidRPr="0093423B">
        <w:rPr>
          <w:rFonts w:eastAsia="Calibri" w:cs="Microsoft Sans Serif"/>
          <w:b/>
          <w:bCs/>
          <w:color w:val="1A3E6F"/>
          <w:sz w:val="40"/>
          <w:szCs w:val="40"/>
          <w:lang w:bidi="en-US"/>
        </w:rPr>
        <w:t>OF THE TREASURER</w:t>
      </w:r>
    </w:p>
    <w:p w14:paraId="09E95095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>Register as a PTA Leader at</w:t>
      </w:r>
      <w:r>
        <w:rPr>
          <w:rFonts w:ascii="Arial Nova" w:hAnsi="Arial Nova" w:cs="Microsoft Sans Serif"/>
          <w:color w:val="000000" w:themeColor="text1"/>
          <w:szCs w:val="20"/>
        </w:rPr>
        <w:t xml:space="preserve"> LouisianaPTA.org</w:t>
      </w:r>
      <w:r w:rsidRPr="00DB5BA4">
        <w:rPr>
          <w:rFonts w:ascii="Arial Nova" w:hAnsi="Arial Nova" w:cs="Microsoft Sans Serif"/>
          <w:color w:val="000000" w:themeColor="text1"/>
          <w:szCs w:val="20"/>
        </w:rPr>
        <w:t>/submit-officer-data-1.</w:t>
      </w:r>
    </w:p>
    <w:p w14:paraId="56C508B1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Sign the LAPTA Confidentiality, Ethics, and Conflict of Interest </w:t>
      </w:r>
      <w:r>
        <w:rPr>
          <w:rFonts w:ascii="Arial Nova" w:hAnsi="Arial Nova" w:cs="Microsoft Sans Serif"/>
          <w:color w:val="000000" w:themeColor="text1"/>
          <w:szCs w:val="20"/>
        </w:rPr>
        <w:t>Policy</w:t>
      </w:r>
      <w:r w:rsidRPr="00DB5BA4">
        <w:rPr>
          <w:rFonts w:ascii="Arial Nova" w:hAnsi="Arial Nova" w:cs="Microsoft Sans Serif"/>
          <w:color w:val="000000" w:themeColor="text1"/>
          <w:szCs w:val="20"/>
        </w:rPr>
        <w:t>.</w:t>
      </w:r>
    </w:p>
    <w:p w14:paraId="5FEB60B7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Study and know the PTA </w:t>
      </w:r>
      <w:r>
        <w:rPr>
          <w:rFonts w:ascii="Arial Nova" w:hAnsi="Arial Nova" w:cs="Microsoft Sans Serif"/>
          <w:color w:val="000000" w:themeColor="text1"/>
          <w:szCs w:val="20"/>
        </w:rPr>
        <w:t>Bylaws</w:t>
      </w: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, </w:t>
      </w:r>
      <w:r>
        <w:rPr>
          <w:rFonts w:ascii="Arial Nova" w:hAnsi="Arial Nova" w:cs="Microsoft Sans Serif"/>
          <w:color w:val="000000" w:themeColor="text1"/>
          <w:szCs w:val="20"/>
        </w:rPr>
        <w:t>Standing Rules</w:t>
      </w:r>
      <w:r w:rsidRPr="00DB5BA4">
        <w:rPr>
          <w:rFonts w:ascii="Arial Nova" w:hAnsi="Arial Nova" w:cs="Microsoft Sans Serif"/>
          <w:color w:val="000000" w:themeColor="text1"/>
          <w:szCs w:val="20"/>
        </w:rPr>
        <w:t>, and LAPTA Toolkit</w:t>
      </w:r>
      <w:r>
        <w:rPr>
          <w:rFonts w:ascii="Arial Nova" w:hAnsi="Arial Nova" w:cs="Microsoft Sans Serif"/>
          <w:color w:val="000000" w:themeColor="text1"/>
          <w:szCs w:val="20"/>
        </w:rPr>
        <w:t>:</w:t>
      </w: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 Treasurer.</w:t>
      </w:r>
    </w:p>
    <w:p w14:paraId="63EA3454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>Attend LAPTA training; if possible, attend National PTA trainings and</w:t>
      </w:r>
      <w:r w:rsidRPr="00DB5BA4">
        <w:rPr>
          <w:rFonts w:ascii="Arial Nova" w:hAnsi="Arial Nova" w:cs="Microsoft Sans Serif"/>
          <w:color w:val="000000" w:themeColor="text1"/>
          <w:spacing w:val="-30"/>
          <w:szCs w:val="20"/>
        </w:rPr>
        <w:t xml:space="preserve"> </w:t>
      </w:r>
      <w:r w:rsidRPr="00DB5BA4">
        <w:rPr>
          <w:rFonts w:ascii="Arial Nova" w:hAnsi="Arial Nova" w:cs="Microsoft Sans Serif"/>
          <w:color w:val="000000" w:themeColor="text1"/>
          <w:szCs w:val="20"/>
        </w:rPr>
        <w:t>conventions.</w:t>
      </w:r>
    </w:p>
    <w:p w14:paraId="2AE67147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>Change signatures on all</w:t>
      </w:r>
      <w:r w:rsidRPr="00DB5BA4">
        <w:rPr>
          <w:rFonts w:ascii="Arial Nova" w:hAnsi="Arial Nova" w:cs="Microsoft Sans Serif"/>
          <w:color w:val="000000" w:themeColor="text1"/>
          <w:spacing w:val="-3"/>
          <w:szCs w:val="20"/>
        </w:rPr>
        <w:t xml:space="preserve"> </w:t>
      </w:r>
      <w:r>
        <w:rPr>
          <w:rFonts w:ascii="Arial Nova" w:hAnsi="Arial Nova" w:cs="Microsoft Sans Serif"/>
          <w:color w:val="000000" w:themeColor="text1"/>
          <w:spacing w:val="-3"/>
          <w:szCs w:val="20"/>
        </w:rPr>
        <w:t xml:space="preserve">bank </w:t>
      </w:r>
      <w:r w:rsidRPr="00DB5BA4">
        <w:rPr>
          <w:rFonts w:ascii="Arial Nova" w:hAnsi="Arial Nova" w:cs="Microsoft Sans Serif"/>
          <w:color w:val="000000" w:themeColor="text1"/>
          <w:szCs w:val="20"/>
        </w:rPr>
        <w:t>accounts. Use the school’s mailing address for the account.</w:t>
      </w:r>
    </w:p>
    <w:p w14:paraId="659486CF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>Function as sole custodian of the</w:t>
      </w:r>
      <w:r w:rsidRPr="00DB5BA4">
        <w:rPr>
          <w:rFonts w:ascii="Arial Nova" w:hAnsi="Arial Nova" w:cs="Microsoft Sans Serif"/>
          <w:color w:val="000000" w:themeColor="text1"/>
          <w:spacing w:val="1"/>
          <w:szCs w:val="20"/>
        </w:rPr>
        <w:t xml:space="preserve"> </w:t>
      </w:r>
      <w:r w:rsidRPr="00DB5BA4">
        <w:rPr>
          <w:rFonts w:ascii="Arial Nova" w:hAnsi="Arial Nova" w:cs="Microsoft Sans Serif"/>
          <w:color w:val="000000" w:themeColor="text1"/>
          <w:szCs w:val="20"/>
        </w:rPr>
        <w:t>checkbook.</w:t>
      </w:r>
    </w:p>
    <w:p w14:paraId="0E04A11F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>Maintain the Treasurer’s Binder with all required financial documents. S</w:t>
      </w:r>
      <w:r>
        <w:rPr>
          <w:rFonts w:ascii="Arial Nova" w:hAnsi="Arial Nova" w:cs="Microsoft Sans Serif"/>
          <w:color w:val="000000" w:themeColor="text1"/>
          <w:szCs w:val="20"/>
        </w:rPr>
        <w:t>ee s</w:t>
      </w: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uggested tabs </w:t>
      </w:r>
      <w:r>
        <w:rPr>
          <w:rFonts w:ascii="Arial Nova" w:hAnsi="Arial Nova" w:cs="Microsoft Sans Serif"/>
          <w:color w:val="000000" w:themeColor="text1"/>
          <w:szCs w:val="20"/>
        </w:rPr>
        <w:t>in the following section.</w:t>
      </w:r>
    </w:p>
    <w:p w14:paraId="62A5E7A5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Chair the </w:t>
      </w:r>
      <w:r>
        <w:rPr>
          <w:rFonts w:ascii="Arial Nova" w:hAnsi="Arial Nova" w:cs="Microsoft Sans Serif"/>
          <w:color w:val="000000" w:themeColor="text1"/>
          <w:szCs w:val="20"/>
        </w:rPr>
        <w:t>B</w:t>
      </w: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udget </w:t>
      </w:r>
      <w:r>
        <w:rPr>
          <w:rFonts w:ascii="Arial Nova" w:hAnsi="Arial Nova" w:cs="Microsoft Sans Serif"/>
          <w:color w:val="000000" w:themeColor="text1"/>
          <w:szCs w:val="20"/>
        </w:rPr>
        <w:t>C</w:t>
      </w:r>
      <w:r w:rsidRPr="00DB5BA4">
        <w:rPr>
          <w:rFonts w:ascii="Arial Nova" w:hAnsi="Arial Nova" w:cs="Microsoft Sans Serif"/>
          <w:color w:val="000000" w:themeColor="text1"/>
          <w:szCs w:val="20"/>
        </w:rPr>
        <w:t>ommittee.</w:t>
      </w:r>
    </w:p>
    <w:p w14:paraId="11B4866D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>Present the proposed budget for</w:t>
      </w:r>
      <w:r w:rsidRPr="00DB5BA4">
        <w:rPr>
          <w:rFonts w:ascii="Arial Nova" w:hAnsi="Arial Nova" w:cs="Microsoft Sans Serif"/>
          <w:color w:val="000000" w:themeColor="text1"/>
          <w:spacing w:val="-12"/>
          <w:szCs w:val="20"/>
        </w:rPr>
        <w:t xml:space="preserve"> </w:t>
      </w: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approval by majority vote at the first </w:t>
      </w:r>
      <w:r>
        <w:rPr>
          <w:rFonts w:ascii="Arial Nova" w:hAnsi="Arial Nova" w:cs="Microsoft Sans Serif"/>
          <w:color w:val="000000" w:themeColor="text1"/>
          <w:szCs w:val="20"/>
        </w:rPr>
        <w:t>General Membership</w:t>
      </w: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 meeting.</w:t>
      </w:r>
    </w:p>
    <w:p w14:paraId="5595C323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>Receive all monies and deposit them in a timely</w:t>
      </w:r>
      <w:r w:rsidRPr="00DB5BA4">
        <w:rPr>
          <w:rFonts w:ascii="Arial Nova" w:hAnsi="Arial Nova" w:cs="Microsoft Sans Serif"/>
          <w:color w:val="000000" w:themeColor="text1"/>
          <w:spacing w:val="-6"/>
          <w:szCs w:val="20"/>
        </w:rPr>
        <w:t xml:space="preserve"> </w:t>
      </w:r>
      <w:r w:rsidRPr="00DB5BA4">
        <w:rPr>
          <w:rFonts w:ascii="Arial Nova" w:hAnsi="Arial Nova" w:cs="Microsoft Sans Serif"/>
          <w:color w:val="000000" w:themeColor="text1"/>
          <w:szCs w:val="20"/>
        </w:rPr>
        <w:t>manner. National PTA suggests one day.</w:t>
      </w:r>
    </w:p>
    <w:p w14:paraId="6D6BF0C0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Make disbursements with a check </w:t>
      </w:r>
      <w:r>
        <w:rPr>
          <w:rFonts w:ascii="Arial Nova" w:hAnsi="Arial Nova" w:cs="Microsoft Sans Serif"/>
          <w:color w:val="000000" w:themeColor="text1"/>
          <w:szCs w:val="20"/>
        </w:rPr>
        <w:t xml:space="preserve">or debit card </w:t>
      </w: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as authorized </w:t>
      </w:r>
      <w:r w:rsidRPr="00DB5BA4">
        <w:rPr>
          <w:rFonts w:ascii="Arial Nova" w:hAnsi="Arial Nova" w:cs="Microsoft Sans Serif"/>
          <w:color w:val="000000" w:themeColor="text1"/>
          <w:spacing w:val="3"/>
          <w:szCs w:val="20"/>
        </w:rPr>
        <w:t xml:space="preserve">by </w:t>
      </w:r>
      <w:r w:rsidRPr="00DB5BA4">
        <w:rPr>
          <w:rFonts w:ascii="Arial Nova" w:hAnsi="Arial Nova" w:cs="Microsoft Sans Serif"/>
          <w:color w:val="000000" w:themeColor="text1"/>
          <w:szCs w:val="20"/>
        </w:rPr>
        <w:t>the PTA in accordance with the budget.</w:t>
      </w:r>
    </w:p>
    <w:p w14:paraId="60FFEA30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>Keep an accurate and detailed account of all monies received and</w:t>
      </w:r>
      <w:r w:rsidRPr="00DB5BA4">
        <w:rPr>
          <w:rFonts w:ascii="Arial Nova" w:hAnsi="Arial Nova" w:cs="Microsoft Sans Serif"/>
          <w:color w:val="000000" w:themeColor="text1"/>
          <w:spacing w:val="-10"/>
          <w:szCs w:val="20"/>
        </w:rPr>
        <w:t xml:space="preserve"> </w:t>
      </w:r>
      <w:r w:rsidRPr="00DB5BA4">
        <w:rPr>
          <w:rFonts w:ascii="Arial Nova" w:hAnsi="Arial Nova" w:cs="Microsoft Sans Serif"/>
          <w:color w:val="000000" w:themeColor="text1"/>
          <w:szCs w:val="20"/>
        </w:rPr>
        <w:t>disbursed.</w:t>
      </w:r>
    </w:p>
    <w:p w14:paraId="54C817C4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>File the annual IRS taxes or hire a professional to file the annual taxes. Most PTA fiscal year</w:t>
      </w:r>
      <w:r>
        <w:rPr>
          <w:rFonts w:ascii="Arial Nova" w:hAnsi="Arial Nova" w:cs="Microsoft Sans Serif"/>
          <w:color w:val="000000" w:themeColor="text1"/>
          <w:szCs w:val="20"/>
        </w:rPr>
        <w:t>s</w:t>
      </w: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 end on June 30 with taxes due </w:t>
      </w:r>
      <w:r>
        <w:rPr>
          <w:rFonts w:ascii="Arial Nova" w:hAnsi="Arial Nova" w:cs="Microsoft Sans Serif"/>
          <w:color w:val="000000" w:themeColor="text1"/>
          <w:szCs w:val="20"/>
        </w:rPr>
        <w:t xml:space="preserve">4 </w:t>
      </w:r>
      <w:r w:rsidRPr="00DB5BA4">
        <w:rPr>
          <w:rFonts w:ascii="Arial Nova" w:hAnsi="Arial Nova" w:cs="Microsoft Sans Serif"/>
          <w:color w:val="000000" w:themeColor="text1"/>
          <w:szCs w:val="20"/>
        </w:rPr>
        <w:t>½ months later which is November 15.</w:t>
      </w:r>
    </w:p>
    <w:p w14:paraId="1B449C5D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Renew the annual </w:t>
      </w:r>
      <w:r>
        <w:rPr>
          <w:rFonts w:ascii="Arial Nova" w:hAnsi="Arial Nova" w:cs="Microsoft Sans Serif"/>
          <w:color w:val="000000" w:themeColor="text1"/>
          <w:szCs w:val="20"/>
        </w:rPr>
        <w:t xml:space="preserve">Articles of Incorporation </w:t>
      </w:r>
      <w:r w:rsidRPr="00DB5BA4">
        <w:rPr>
          <w:rFonts w:ascii="Arial Nova" w:hAnsi="Arial Nova" w:cs="Microsoft Sans Serif"/>
          <w:color w:val="000000" w:themeColor="text1"/>
          <w:szCs w:val="20"/>
        </w:rPr>
        <w:t>with the Louisiana Secretary of State at geauxbiz.com.</w:t>
      </w:r>
    </w:p>
    <w:p w14:paraId="322F4D50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A87CED2" wp14:editId="67160C07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033145" cy="1453515"/>
            <wp:effectExtent l="0" t="0" r="0" b="0"/>
            <wp:wrapSquare wrapText="bothSides"/>
            <wp:docPr id="8" name="Picture 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5BA4">
        <w:rPr>
          <w:rFonts w:ascii="Arial Nova" w:hAnsi="Arial Nova" w:cs="Microsoft Sans Serif"/>
          <w:color w:val="000000" w:themeColor="text1"/>
          <w:szCs w:val="20"/>
        </w:rPr>
        <w:t>Renew the annual insurance policy.</w:t>
      </w:r>
      <w:r>
        <w:rPr>
          <w:rFonts w:ascii="Arial Nova" w:hAnsi="Arial Nova" w:cs="Microsoft Sans Serif"/>
          <w:color w:val="000000" w:themeColor="text1"/>
          <w:szCs w:val="20"/>
        </w:rPr>
        <w:t xml:space="preserve"> </w:t>
      </w:r>
    </w:p>
    <w:p w14:paraId="5BB5D25F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>Reconcile all accounts monthly.</w:t>
      </w:r>
    </w:p>
    <w:p w14:paraId="69547E52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Submit a budget report at all </w:t>
      </w:r>
      <w:r>
        <w:rPr>
          <w:rFonts w:ascii="Arial Nova" w:hAnsi="Arial Nova" w:cs="Microsoft Sans Serif"/>
          <w:color w:val="000000" w:themeColor="text1"/>
          <w:szCs w:val="20"/>
        </w:rPr>
        <w:t>Board and General Membership</w:t>
      </w: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 meetings.</w:t>
      </w:r>
    </w:p>
    <w:p w14:paraId="697EFAA2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>Make an annual budget report to the</w:t>
      </w:r>
      <w:r w:rsidRPr="00DB5BA4">
        <w:rPr>
          <w:rFonts w:ascii="Arial Nova" w:hAnsi="Arial Nova" w:cs="Microsoft Sans Serif"/>
          <w:color w:val="000000" w:themeColor="text1"/>
          <w:spacing w:val="-2"/>
          <w:szCs w:val="20"/>
        </w:rPr>
        <w:t xml:space="preserve"> </w:t>
      </w:r>
      <w:r w:rsidRPr="00DB5BA4">
        <w:rPr>
          <w:rFonts w:ascii="Arial Nova" w:hAnsi="Arial Nova" w:cs="Microsoft Sans Serif"/>
          <w:color w:val="000000" w:themeColor="text1"/>
          <w:szCs w:val="20"/>
        </w:rPr>
        <w:t>PTA.</w:t>
      </w:r>
    </w:p>
    <w:p w14:paraId="476219CE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>Prepare the Treasurer’s Binder with the Year-End Financial Review Checklist.</w:t>
      </w:r>
    </w:p>
    <w:p w14:paraId="1984BE78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Present to the </w:t>
      </w:r>
      <w:r>
        <w:rPr>
          <w:rFonts w:ascii="Arial Nova" w:hAnsi="Arial Nova" w:cs="Microsoft Sans Serif"/>
          <w:color w:val="000000" w:themeColor="text1"/>
          <w:szCs w:val="20"/>
        </w:rPr>
        <w:t>A</w:t>
      </w: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udit </w:t>
      </w:r>
      <w:r>
        <w:rPr>
          <w:rFonts w:ascii="Arial Nova" w:hAnsi="Arial Nova" w:cs="Microsoft Sans Serif"/>
          <w:color w:val="000000" w:themeColor="text1"/>
          <w:szCs w:val="20"/>
        </w:rPr>
        <w:t>C</w:t>
      </w:r>
      <w:r w:rsidRPr="00DB5BA4">
        <w:rPr>
          <w:rFonts w:ascii="Arial Nova" w:hAnsi="Arial Nova" w:cs="Microsoft Sans Serif"/>
          <w:color w:val="000000" w:themeColor="text1"/>
          <w:szCs w:val="20"/>
        </w:rPr>
        <w:t>ommittee all materials necessary for the</w:t>
      </w:r>
      <w:r w:rsidRPr="00DB5BA4">
        <w:rPr>
          <w:rFonts w:ascii="Arial Nova" w:hAnsi="Arial Nova" w:cs="Microsoft Sans Serif"/>
          <w:color w:val="000000" w:themeColor="text1"/>
          <w:spacing w:val="-12"/>
          <w:szCs w:val="20"/>
        </w:rPr>
        <w:t xml:space="preserve"> </w:t>
      </w:r>
      <w:r w:rsidRPr="00DB5BA4">
        <w:rPr>
          <w:rFonts w:ascii="Arial Nova" w:hAnsi="Arial Nova" w:cs="Microsoft Sans Serif"/>
          <w:color w:val="000000" w:themeColor="text1"/>
          <w:szCs w:val="20"/>
        </w:rPr>
        <w:t>review.</w:t>
      </w:r>
    </w:p>
    <w:p w14:paraId="148BB1C7" w14:textId="77777777" w:rsidR="00B213E9" w:rsidRPr="00DB5BA4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 xml:space="preserve">Purchase PTA memberships monthly from LAPTA at </w:t>
      </w:r>
      <w:r>
        <w:rPr>
          <w:rFonts w:ascii="Arial Nova" w:hAnsi="Arial Nova" w:cs="Microsoft Sans Serif"/>
          <w:color w:val="000000" w:themeColor="text1"/>
          <w:szCs w:val="20"/>
        </w:rPr>
        <w:t>LouisianaPTA.org/membership</w:t>
      </w:r>
      <w:r w:rsidRPr="00DB5BA4">
        <w:rPr>
          <w:rFonts w:ascii="Arial Nova" w:hAnsi="Arial Nova" w:cs="Microsoft Sans Serif"/>
          <w:color w:val="000000" w:themeColor="text1"/>
          <w:szCs w:val="20"/>
        </w:rPr>
        <w:t>.</w:t>
      </w:r>
    </w:p>
    <w:p w14:paraId="4E2FCAE7" w14:textId="77777777" w:rsidR="00B213E9" w:rsidRDefault="00B213E9" w:rsidP="00B213E9">
      <w:pPr>
        <w:pStyle w:val="ListParagraph"/>
        <w:numPr>
          <w:ilvl w:val="0"/>
          <w:numId w:val="9"/>
        </w:numPr>
        <w:tabs>
          <w:tab w:val="left" w:pos="1588"/>
          <w:tab w:val="left" w:pos="1589"/>
        </w:tabs>
        <w:ind w:left="180" w:hanging="180"/>
        <w:jc w:val="both"/>
        <w:rPr>
          <w:rFonts w:ascii="Arial Nova" w:hAnsi="Arial Nova" w:cs="Microsoft Sans Serif"/>
          <w:color w:val="000000" w:themeColor="text1"/>
          <w:szCs w:val="20"/>
        </w:rPr>
      </w:pPr>
      <w:r w:rsidRPr="00DB5BA4">
        <w:rPr>
          <w:rFonts w:ascii="Arial Nova" w:hAnsi="Arial Nova" w:cs="Microsoft Sans Serif"/>
          <w:color w:val="000000" w:themeColor="text1"/>
          <w:szCs w:val="20"/>
        </w:rPr>
        <w:t>Recruit new PTA leaders and PTA members.</w:t>
      </w:r>
    </w:p>
    <w:p w14:paraId="493495F5" w14:textId="77777777" w:rsidR="00B77152" w:rsidRDefault="00B213E9" w:rsidP="00B213E9">
      <w:pPr>
        <w:widowControl w:val="0"/>
        <w:tabs>
          <w:tab w:val="left" w:pos="1588"/>
          <w:tab w:val="left" w:pos="1589"/>
        </w:tabs>
        <w:autoSpaceDE w:val="0"/>
        <w:autoSpaceDN w:val="0"/>
        <w:jc w:val="both"/>
      </w:pPr>
    </w:p>
    <w:sectPr w:rsidR="00B77152" w:rsidSect="00350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7BB2"/>
    <w:multiLevelType w:val="hybridMultilevel"/>
    <w:tmpl w:val="723E31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400C6"/>
    <w:multiLevelType w:val="hybridMultilevel"/>
    <w:tmpl w:val="C13C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D2A72"/>
    <w:multiLevelType w:val="hybridMultilevel"/>
    <w:tmpl w:val="23AA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7BD7"/>
    <w:multiLevelType w:val="hybridMultilevel"/>
    <w:tmpl w:val="55BC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D6BD8"/>
    <w:multiLevelType w:val="hybridMultilevel"/>
    <w:tmpl w:val="3C724694"/>
    <w:lvl w:ilvl="0" w:tplc="FFFFFFFF">
      <w:start w:val="1"/>
      <w:numFmt w:val="ideographDigital"/>
      <w:lvlText w:val=""/>
      <w:lvlJc w:val="left"/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176E96"/>
    <w:multiLevelType w:val="hybridMultilevel"/>
    <w:tmpl w:val="712E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17D41"/>
    <w:multiLevelType w:val="hybridMultilevel"/>
    <w:tmpl w:val="E622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C146B"/>
    <w:multiLevelType w:val="hybridMultilevel"/>
    <w:tmpl w:val="005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E6B87"/>
    <w:multiLevelType w:val="hybridMultilevel"/>
    <w:tmpl w:val="C4A6B15E"/>
    <w:lvl w:ilvl="0" w:tplc="F8EC10FA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44DB7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en-US"/>
      </w:rPr>
    </w:lvl>
    <w:lvl w:ilvl="2" w:tplc="FA7AAB1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FD18216E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4" w:tplc="01FA12F8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30DA737E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6" w:tplc="3DC2BD1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  <w:lvl w:ilvl="7" w:tplc="B2665ECE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 w:tplc="7F72D13C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CEB290F"/>
    <w:multiLevelType w:val="hybridMultilevel"/>
    <w:tmpl w:val="B7CEDC18"/>
    <w:lvl w:ilvl="0" w:tplc="F008F788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35790">
    <w:abstractNumId w:val="7"/>
  </w:num>
  <w:num w:numId="2" w16cid:durableId="529611241">
    <w:abstractNumId w:val="5"/>
  </w:num>
  <w:num w:numId="3" w16cid:durableId="1598559181">
    <w:abstractNumId w:val="6"/>
  </w:num>
  <w:num w:numId="4" w16cid:durableId="1692560826">
    <w:abstractNumId w:val="1"/>
  </w:num>
  <w:num w:numId="5" w16cid:durableId="1184441949">
    <w:abstractNumId w:val="3"/>
  </w:num>
  <w:num w:numId="6" w16cid:durableId="1669286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10338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839873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940943221">
    <w:abstractNumId w:val="8"/>
  </w:num>
  <w:num w:numId="10" w16cid:durableId="139705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69"/>
    <w:rsid w:val="0030081F"/>
    <w:rsid w:val="00350816"/>
    <w:rsid w:val="004704FC"/>
    <w:rsid w:val="00557A94"/>
    <w:rsid w:val="006C4115"/>
    <w:rsid w:val="008E0594"/>
    <w:rsid w:val="0093423B"/>
    <w:rsid w:val="009B6B1F"/>
    <w:rsid w:val="00A8318A"/>
    <w:rsid w:val="00B213E9"/>
    <w:rsid w:val="00CE7B05"/>
    <w:rsid w:val="00D60C69"/>
    <w:rsid w:val="00D8301F"/>
    <w:rsid w:val="00DC05FC"/>
    <w:rsid w:val="00E961EC"/>
    <w:rsid w:val="00F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F247"/>
  <w14:defaultImageDpi w14:val="32767"/>
  <w15:chartTrackingRefBased/>
  <w15:docId w15:val="{76603677-3BE6-4ADC-8CAC-CAF93C4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3E9"/>
    <w:pPr>
      <w:widowControl w:val="0"/>
      <w:autoSpaceDE w:val="0"/>
      <w:autoSpaceDN w:val="0"/>
      <w:ind w:left="248" w:right="125"/>
      <w:jc w:val="center"/>
      <w:outlineLvl w:val="0"/>
    </w:pPr>
    <w:rPr>
      <w:rFonts w:ascii="Calibri" w:eastAsia="Calibri" w:hAnsi="Calibri" w:cs="Calibri"/>
      <w:b/>
      <w:bCs/>
      <w:sz w:val="40"/>
      <w:szCs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8318A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13E9"/>
    <w:rPr>
      <w:rFonts w:ascii="Calibri" w:eastAsia="Calibri" w:hAnsi="Calibri" w:cs="Calibri"/>
      <w:b/>
      <w:bCs/>
      <w:sz w:val="40"/>
      <w:szCs w:val="40"/>
      <w:lang w:bidi="en-US"/>
    </w:rPr>
  </w:style>
  <w:style w:type="paragraph" w:styleId="ListParagraph">
    <w:name w:val="List Paragraph"/>
    <w:basedOn w:val="Normal"/>
    <w:uiPriority w:val="34"/>
    <w:qFormat/>
    <w:rsid w:val="00B213E9"/>
    <w:pPr>
      <w:widowControl w:val="0"/>
      <w:autoSpaceDE w:val="0"/>
      <w:autoSpaceDN w:val="0"/>
      <w:ind w:left="1876" w:hanging="361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4</cp:revision>
  <cp:lastPrinted>2022-07-03T16:47:00Z</cp:lastPrinted>
  <dcterms:created xsi:type="dcterms:W3CDTF">2022-07-03T16:51:00Z</dcterms:created>
  <dcterms:modified xsi:type="dcterms:W3CDTF">2022-08-22T21:02:00Z</dcterms:modified>
</cp:coreProperties>
</file>