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3B02A" w14:textId="103085D9" w:rsidR="00D619B9" w:rsidRDefault="00235ED1" w:rsidP="00D619B9">
      <w:pPr>
        <w:jc w:val="center"/>
        <w:rPr>
          <w:rFonts w:ascii="Arial Nova" w:hAnsi="Arial Nova"/>
          <w:b/>
          <w:bCs/>
          <w:color w:val="1A3E6F"/>
          <w:sz w:val="40"/>
          <w:szCs w:val="40"/>
        </w:rPr>
      </w:pPr>
      <w:r w:rsidRPr="007B0D68">
        <w:rPr>
          <w:rFonts w:ascii="Arial Nova" w:hAnsi="Arial Nova" w:cs="Microsoft Sans Serif"/>
          <w:b/>
          <w:noProof/>
          <w:color w:val="1A3E6F"/>
          <w:sz w:val="10"/>
          <w:szCs w:val="10"/>
        </w:rPr>
        <w:drawing>
          <wp:anchor distT="0" distB="0" distL="114300" distR="114300" simplePos="0" relativeHeight="251656704" behindDoc="0" locked="0" layoutInCell="1" allowOverlap="1" wp14:anchorId="5ED59FD4" wp14:editId="5630565F">
            <wp:simplePos x="0" y="0"/>
            <wp:positionH relativeFrom="margin">
              <wp:align>left</wp:align>
            </wp:positionH>
            <wp:positionV relativeFrom="margin">
              <wp:posOffset>-18288</wp:posOffset>
            </wp:positionV>
            <wp:extent cx="1387003" cy="526694"/>
            <wp:effectExtent l="0" t="0" r="3810" b="6985"/>
            <wp:wrapNone/>
            <wp:docPr id="4259" name="Picture 425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5326" cy="529855"/>
                    </a:xfrm>
                    <a:prstGeom prst="rect">
                      <a:avLst/>
                    </a:prstGeom>
                  </pic:spPr>
                </pic:pic>
              </a:graphicData>
            </a:graphic>
            <wp14:sizeRelH relativeFrom="margin">
              <wp14:pctWidth>0</wp14:pctWidth>
            </wp14:sizeRelH>
            <wp14:sizeRelV relativeFrom="margin">
              <wp14:pctHeight>0</wp14:pctHeight>
            </wp14:sizeRelV>
          </wp:anchor>
        </w:drawing>
      </w:r>
      <w:r w:rsidR="00D72A4B" w:rsidRPr="00D72A4B">
        <w:rPr>
          <w:b/>
          <w:bCs/>
          <w:color w:val="1F487C"/>
          <w:sz w:val="40"/>
          <w:szCs w:val="40"/>
        </w:rPr>
        <w:t xml:space="preserve"> </w:t>
      </w:r>
    </w:p>
    <w:p w14:paraId="5ED2117A" w14:textId="77777777" w:rsidR="00090022" w:rsidRPr="003277E5" w:rsidRDefault="00090022" w:rsidP="00090022">
      <w:pPr>
        <w:pStyle w:val="Heading1"/>
        <w:spacing w:line="240" w:lineRule="auto"/>
        <w:ind w:left="105" w:right="0"/>
        <w:rPr>
          <w:rFonts w:ascii="Arial Nova" w:hAnsi="Arial Nova"/>
          <w:color w:val="1A3E6F"/>
        </w:rPr>
      </w:pPr>
      <w:r w:rsidRPr="003277E5">
        <w:rPr>
          <w:rFonts w:ascii="Arial Nova" w:hAnsi="Arial Nova"/>
          <w:color w:val="1A3E6F"/>
        </w:rPr>
        <w:t>EXECUTIVE COMMITTEE</w:t>
      </w:r>
    </w:p>
    <w:p w14:paraId="3BF55A19" w14:textId="77777777" w:rsidR="00090022" w:rsidRPr="003277E5" w:rsidRDefault="00090022" w:rsidP="00090022">
      <w:pPr>
        <w:pStyle w:val="BodyText"/>
        <w:jc w:val="both"/>
        <w:rPr>
          <w:rFonts w:ascii="Arial Nova" w:hAnsi="Arial Nova"/>
          <w:sz w:val="22"/>
          <w:szCs w:val="22"/>
        </w:rPr>
      </w:pPr>
      <w:r w:rsidRPr="003277E5">
        <w:rPr>
          <w:rFonts w:ascii="Arial Nova" w:hAnsi="Arial Nova"/>
          <w:sz w:val="22"/>
          <w:szCs w:val="22"/>
        </w:rPr>
        <w:t>The Executive Committee consists of the elected officers of the PTA. They all assist the President to reach the goals of the PTA. The duties of officers are specified in the Bylaws and Standing Rules.</w:t>
      </w:r>
    </w:p>
    <w:p w14:paraId="4E8E56AF" w14:textId="77777777" w:rsidR="00090022" w:rsidRPr="003277E5" w:rsidRDefault="00090022" w:rsidP="00090022">
      <w:pPr>
        <w:pStyle w:val="BodyText"/>
        <w:jc w:val="both"/>
        <w:rPr>
          <w:rFonts w:ascii="Arial Nova" w:hAnsi="Arial Nova"/>
          <w:sz w:val="22"/>
          <w:szCs w:val="22"/>
        </w:rPr>
      </w:pPr>
    </w:p>
    <w:p w14:paraId="45A05D1A" w14:textId="77777777" w:rsidR="00090022" w:rsidRPr="003277E5" w:rsidRDefault="00090022" w:rsidP="00090022">
      <w:pPr>
        <w:pStyle w:val="Heading3"/>
        <w:ind w:left="0"/>
        <w:jc w:val="both"/>
        <w:rPr>
          <w:rFonts w:ascii="Arial Nova" w:hAnsi="Arial Nova"/>
          <w:sz w:val="22"/>
          <w:szCs w:val="22"/>
        </w:rPr>
      </w:pPr>
      <w:r w:rsidRPr="003277E5">
        <w:rPr>
          <w:rFonts w:ascii="Arial Nova" w:hAnsi="Arial Nova"/>
          <w:sz w:val="22"/>
          <w:szCs w:val="22"/>
        </w:rPr>
        <w:t xml:space="preserve">President </w:t>
      </w:r>
      <w:r w:rsidRPr="003277E5">
        <w:rPr>
          <w:rFonts w:ascii="Arial Nova" w:hAnsi="Arial Nova"/>
          <w:b w:val="0"/>
          <w:bCs w:val="0"/>
          <w:sz w:val="22"/>
          <w:szCs w:val="22"/>
        </w:rPr>
        <w:t xml:space="preserve">directs the affairs of the PTA in cooperation with the other members of the Executive Committee and Board of Directors. See the </w:t>
      </w:r>
      <w:r w:rsidRPr="00C5305B">
        <w:rPr>
          <w:rFonts w:ascii="Arial Nova" w:hAnsi="Arial Nova"/>
          <w:b w:val="0"/>
          <w:bCs w:val="0"/>
          <w:i/>
          <w:iCs/>
          <w:sz w:val="22"/>
          <w:szCs w:val="22"/>
        </w:rPr>
        <w:t>LAPTA Toolkit: President</w:t>
      </w:r>
      <w:r w:rsidRPr="003277E5">
        <w:rPr>
          <w:rFonts w:ascii="Arial Nova" w:hAnsi="Arial Nova"/>
          <w:b w:val="0"/>
          <w:bCs w:val="0"/>
          <w:sz w:val="22"/>
          <w:szCs w:val="22"/>
        </w:rPr>
        <w:t xml:space="preserve"> for full details.</w:t>
      </w:r>
    </w:p>
    <w:p w14:paraId="34208D02" w14:textId="77777777" w:rsidR="00090022" w:rsidRPr="003277E5" w:rsidRDefault="00090022" w:rsidP="00090022">
      <w:pPr>
        <w:pStyle w:val="BodyText"/>
        <w:jc w:val="both"/>
        <w:rPr>
          <w:rFonts w:ascii="Arial Nova" w:hAnsi="Arial Nova"/>
          <w:sz w:val="22"/>
          <w:szCs w:val="22"/>
        </w:rPr>
      </w:pPr>
    </w:p>
    <w:p w14:paraId="5FCE420B" w14:textId="77777777" w:rsidR="00090022" w:rsidRPr="003277E5" w:rsidRDefault="00090022" w:rsidP="00090022">
      <w:pPr>
        <w:pStyle w:val="Heading3"/>
        <w:ind w:left="0"/>
        <w:jc w:val="both"/>
        <w:rPr>
          <w:rFonts w:ascii="Arial Nova" w:hAnsi="Arial Nova"/>
          <w:b w:val="0"/>
          <w:bCs w:val="0"/>
          <w:sz w:val="22"/>
          <w:szCs w:val="22"/>
        </w:rPr>
      </w:pPr>
      <w:r w:rsidRPr="003277E5">
        <w:rPr>
          <w:rFonts w:ascii="Arial Nova" w:hAnsi="Arial Nova"/>
          <w:sz w:val="22"/>
          <w:szCs w:val="22"/>
        </w:rPr>
        <w:t xml:space="preserve">Vice-Presidents </w:t>
      </w:r>
      <w:r w:rsidRPr="003277E5">
        <w:rPr>
          <w:rFonts w:ascii="Arial Nova" w:hAnsi="Arial Nova"/>
          <w:b w:val="0"/>
          <w:bCs w:val="0"/>
          <w:sz w:val="22"/>
          <w:szCs w:val="22"/>
        </w:rPr>
        <w:t>aid the President. The President may delegate specific programs such as Membership, Legislation, or Reflections Program</w:t>
      </w:r>
      <w:r>
        <w:rPr>
          <w:rFonts w:ascii="Arial Nova" w:hAnsi="Arial Nova"/>
          <w:b w:val="0"/>
          <w:bCs w:val="0"/>
          <w:sz w:val="22"/>
          <w:szCs w:val="22"/>
        </w:rPr>
        <w:t xml:space="preserve"> to a Vice-President</w:t>
      </w:r>
      <w:r w:rsidRPr="003277E5">
        <w:rPr>
          <w:rFonts w:ascii="Arial Nova" w:hAnsi="Arial Nova"/>
          <w:b w:val="0"/>
          <w:bCs w:val="0"/>
          <w:sz w:val="22"/>
          <w:szCs w:val="22"/>
        </w:rPr>
        <w:t>. A Vice-President can act in place of the President only when empowered to do so by the President or, if the President is unable to do so, when empowered to act by the Board of</w:t>
      </w:r>
      <w:r w:rsidRPr="003277E5">
        <w:rPr>
          <w:rFonts w:ascii="Arial Nova" w:hAnsi="Arial Nova"/>
          <w:b w:val="0"/>
          <w:bCs w:val="0"/>
          <w:spacing w:val="-1"/>
          <w:sz w:val="22"/>
          <w:szCs w:val="22"/>
        </w:rPr>
        <w:t xml:space="preserve"> D</w:t>
      </w:r>
      <w:r w:rsidRPr="003277E5">
        <w:rPr>
          <w:rFonts w:ascii="Arial Nova" w:hAnsi="Arial Nova"/>
          <w:b w:val="0"/>
          <w:bCs w:val="0"/>
          <w:sz w:val="22"/>
          <w:szCs w:val="22"/>
        </w:rPr>
        <w:t xml:space="preserve">irectors. </w:t>
      </w:r>
    </w:p>
    <w:p w14:paraId="06C8824E" w14:textId="77777777" w:rsidR="00090022" w:rsidRPr="003277E5" w:rsidRDefault="00090022" w:rsidP="00090022">
      <w:pPr>
        <w:pStyle w:val="BodyText"/>
        <w:jc w:val="both"/>
        <w:rPr>
          <w:rFonts w:ascii="Arial Nova" w:hAnsi="Arial Nova"/>
          <w:sz w:val="22"/>
          <w:szCs w:val="22"/>
        </w:rPr>
      </w:pPr>
    </w:p>
    <w:p w14:paraId="553BA9CD" w14:textId="77777777" w:rsidR="00090022" w:rsidRPr="003277E5" w:rsidRDefault="00090022" w:rsidP="00090022">
      <w:pPr>
        <w:pStyle w:val="Heading3"/>
        <w:ind w:left="0"/>
        <w:jc w:val="both"/>
        <w:rPr>
          <w:rFonts w:ascii="Arial Nova" w:hAnsi="Arial Nova"/>
          <w:b w:val="0"/>
          <w:bCs w:val="0"/>
          <w:sz w:val="22"/>
          <w:szCs w:val="22"/>
        </w:rPr>
      </w:pPr>
      <w:r w:rsidRPr="003277E5">
        <w:rPr>
          <w:rFonts w:ascii="Arial Nova" w:hAnsi="Arial Nova"/>
          <w:sz w:val="22"/>
          <w:szCs w:val="22"/>
        </w:rPr>
        <w:t>Treasurer</w:t>
      </w:r>
      <w:r w:rsidRPr="003277E5">
        <w:rPr>
          <w:rFonts w:ascii="Arial Nova" w:hAnsi="Arial Nova"/>
          <w:b w:val="0"/>
          <w:bCs w:val="0"/>
          <w:sz w:val="22"/>
          <w:szCs w:val="22"/>
        </w:rPr>
        <w:t xml:space="preserve"> receives and disburses all money as the authorized custodian of PTA funds as prescribed in the Bylaws or authorized by the PTA. See </w:t>
      </w:r>
      <w:r w:rsidRPr="00086A22">
        <w:rPr>
          <w:rFonts w:ascii="Arial Nova" w:hAnsi="Arial Nova"/>
          <w:b w:val="0"/>
          <w:bCs w:val="0"/>
          <w:i/>
          <w:iCs/>
          <w:sz w:val="22"/>
          <w:szCs w:val="22"/>
        </w:rPr>
        <w:t>LAPTA Toolkit: Treasurer</w:t>
      </w:r>
      <w:r>
        <w:rPr>
          <w:rFonts w:ascii="Arial Nova" w:hAnsi="Arial Nova"/>
          <w:b w:val="0"/>
          <w:bCs w:val="0"/>
          <w:sz w:val="22"/>
          <w:szCs w:val="22"/>
        </w:rPr>
        <w:t xml:space="preserve"> </w:t>
      </w:r>
      <w:r w:rsidRPr="003277E5">
        <w:rPr>
          <w:rFonts w:ascii="Arial Nova" w:hAnsi="Arial Nova"/>
          <w:b w:val="0"/>
          <w:bCs w:val="0"/>
          <w:sz w:val="22"/>
          <w:szCs w:val="22"/>
        </w:rPr>
        <w:t>for full details.</w:t>
      </w:r>
    </w:p>
    <w:p w14:paraId="6CEDF18A" w14:textId="77777777" w:rsidR="00090022" w:rsidRPr="003277E5" w:rsidRDefault="00090022" w:rsidP="00090022">
      <w:pPr>
        <w:pStyle w:val="BodyText"/>
        <w:rPr>
          <w:rFonts w:ascii="Arial Nova" w:hAnsi="Arial Nova"/>
          <w:sz w:val="22"/>
          <w:szCs w:val="22"/>
        </w:rPr>
      </w:pPr>
    </w:p>
    <w:p w14:paraId="7F5833B0" w14:textId="77777777" w:rsidR="00090022" w:rsidRPr="003277E5" w:rsidRDefault="00090022" w:rsidP="00090022">
      <w:pPr>
        <w:pStyle w:val="Heading3"/>
        <w:ind w:left="0"/>
        <w:jc w:val="both"/>
        <w:rPr>
          <w:rFonts w:ascii="Arial Nova" w:hAnsi="Arial Nova"/>
          <w:b w:val="0"/>
          <w:bCs w:val="0"/>
          <w:sz w:val="22"/>
          <w:szCs w:val="22"/>
        </w:rPr>
      </w:pPr>
      <w:r w:rsidRPr="003277E5">
        <w:rPr>
          <w:rFonts w:ascii="Arial Nova" w:hAnsi="Arial Nova"/>
          <w:sz w:val="22"/>
          <w:szCs w:val="22"/>
        </w:rPr>
        <w:t>Secretary</w:t>
      </w:r>
      <w:r w:rsidRPr="003277E5">
        <w:rPr>
          <w:rFonts w:ascii="Arial Nova" w:hAnsi="Arial Nova"/>
          <w:b w:val="0"/>
          <w:bCs w:val="0"/>
          <w:sz w:val="22"/>
          <w:szCs w:val="22"/>
        </w:rPr>
        <w:t xml:space="preserve"> keeps accurate records of the proceedings of the PTA and is the custodian of the PTA records. See </w:t>
      </w:r>
      <w:r>
        <w:rPr>
          <w:rFonts w:ascii="Arial Nova" w:hAnsi="Arial Nova"/>
          <w:b w:val="0"/>
          <w:bCs w:val="0"/>
          <w:i/>
          <w:iCs/>
          <w:sz w:val="22"/>
          <w:szCs w:val="22"/>
        </w:rPr>
        <w:t xml:space="preserve">LAPTA Toolkit: Secretary </w:t>
      </w:r>
      <w:r w:rsidRPr="003277E5">
        <w:rPr>
          <w:rFonts w:ascii="Arial Nova" w:hAnsi="Arial Nova"/>
          <w:b w:val="0"/>
          <w:bCs w:val="0"/>
          <w:sz w:val="22"/>
          <w:szCs w:val="22"/>
        </w:rPr>
        <w:t>for full details.</w:t>
      </w:r>
    </w:p>
    <w:p w14:paraId="43D31028" w14:textId="77777777" w:rsidR="00697ED0" w:rsidRDefault="00697ED0" w:rsidP="00090022">
      <w:pPr>
        <w:jc w:val="center"/>
        <w:rPr>
          <w:b/>
          <w:bCs/>
          <w:color w:val="1F487C"/>
          <w:sz w:val="40"/>
          <w:szCs w:val="40"/>
        </w:rPr>
      </w:pPr>
    </w:p>
    <w:sectPr w:rsidR="00697ED0" w:rsidSect="00350816">
      <w:footerReference w:type="default" r:id="rI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ova" w:hAnsi="Arial Nova"/>
        <w:color w:val="808080" w:themeColor="background1" w:themeShade="80"/>
      </w:rPr>
      <w:id w:val="1291095116"/>
      <w:docPartObj>
        <w:docPartGallery w:val="Page Numbers (Bottom of Page)"/>
        <w:docPartUnique/>
      </w:docPartObj>
    </w:sdtPr>
    <w:sdtContent>
      <w:sdt>
        <w:sdtPr>
          <w:rPr>
            <w:rFonts w:ascii="Arial Nova" w:hAnsi="Arial Nova"/>
            <w:color w:val="808080" w:themeColor="background1" w:themeShade="80"/>
          </w:rPr>
          <w:id w:val="-1705238520"/>
          <w:docPartObj>
            <w:docPartGallery w:val="Page Numbers (Top of Page)"/>
            <w:docPartUnique/>
          </w:docPartObj>
        </w:sdtPr>
        <w:sdtContent>
          <w:p w14:paraId="7765C3D9" w14:textId="77777777" w:rsidR="00456AC9" w:rsidRPr="007333F3" w:rsidRDefault="00000000" w:rsidP="00CB7A41">
            <w:pPr>
              <w:pStyle w:val="Footer"/>
              <w:tabs>
                <w:tab w:val="clear" w:pos="4680"/>
                <w:tab w:val="clear" w:pos="9360"/>
                <w:tab w:val="center" w:pos="5310"/>
                <w:tab w:val="right" w:pos="10530"/>
              </w:tabs>
              <w:ind w:left="180"/>
              <w:rPr>
                <w:rFonts w:ascii="Arial Nova" w:hAnsi="Arial Nova"/>
                <w:color w:val="808080" w:themeColor="background1" w:themeShade="80"/>
              </w:rPr>
            </w:pPr>
            <w:r>
              <w:rPr>
                <w:rFonts w:ascii="Arial Nova" w:hAnsi="Arial Nova"/>
                <w:color w:val="808080" w:themeColor="background1" w:themeShade="80"/>
              </w:rPr>
              <w:t>LouisianaPTA</w:t>
            </w:r>
            <w:r w:rsidRPr="007333F3">
              <w:rPr>
                <w:rFonts w:ascii="Arial Nova" w:hAnsi="Arial Nova"/>
                <w:color w:val="808080" w:themeColor="background1" w:themeShade="80"/>
              </w:rPr>
              <w:t>.org</w:t>
            </w:r>
            <w:r w:rsidRPr="007333F3">
              <w:rPr>
                <w:rFonts w:ascii="Arial Nova" w:hAnsi="Arial Nova"/>
                <w:color w:val="808080" w:themeColor="background1" w:themeShade="80"/>
              </w:rPr>
              <w:tab/>
              <w:t xml:space="preserve">Secretary, Sec </w:t>
            </w:r>
            <w:r w:rsidRPr="007333F3">
              <w:rPr>
                <w:rFonts w:ascii="Arial Nova" w:hAnsi="Arial Nova"/>
                <w:color w:val="808080" w:themeColor="background1" w:themeShade="80"/>
              </w:rPr>
              <w:t>4</w:t>
            </w:r>
            <w:r w:rsidRPr="007333F3">
              <w:rPr>
                <w:rFonts w:ascii="Arial Nova" w:hAnsi="Arial Nova"/>
                <w:color w:val="808080" w:themeColor="background1" w:themeShade="80"/>
              </w:rPr>
              <w:tab/>
              <w:t xml:space="preserve">Page </w:t>
            </w:r>
            <w:r w:rsidRPr="007333F3">
              <w:rPr>
                <w:rFonts w:ascii="Arial Nova" w:hAnsi="Arial Nova"/>
                <w:b/>
                <w:bCs/>
                <w:color w:val="808080" w:themeColor="background1" w:themeShade="80"/>
              </w:rPr>
              <w:fldChar w:fldCharType="begin"/>
            </w:r>
            <w:r w:rsidRPr="007333F3">
              <w:rPr>
                <w:rFonts w:ascii="Arial Nova" w:hAnsi="Arial Nova"/>
                <w:b/>
                <w:bCs/>
                <w:color w:val="808080" w:themeColor="background1" w:themeShade="80"/>
              </w:rPr>
              <w:instrText xml:space="preserve"> PAGE </w:instrText>
            </w:r>
            <w:r w:rsidRPr="007333F3">
              <w:rPr>
                <w:rFonts w:ascii="Arial Nova" w:hAnsi="Arial Nova"/>
                <w:b/>
                <w:bCs/>
                <w:color w:val="808080" w:themeColor="background1" w:themeShade="80"/>
              </w:rPr>
              <w:fldChar w:fldCharType="separate"/>
            </w:r>
            <w:r w:rsidRPr="007333F3">
              <w:rPr>
                <w:rFonts w:ascii="Arial Nova" w:hAnsi="Arial Nova"/>
                <w:b/>
                <w:bCs/>
                <w:noProof/>
                <w:color w:val="808080" w:themeColor="background1" w:themeShade="80"/>
              </w:rPr>
              <w:t>2</w:t>
            </w:r>
            <w:r w:rsidRPr="007333F3">
              <w:rPr>
                <w:rFonts w:ascii="Arial Nova" w:hAnsi="Arial Nova"/>
                <w:b/>
                <w:bCs/>
                <w:color w:val="808080" w:themeColor="background1" w:themeShade="80"/>
              </w:rPr>
              <w:fldChar w:fldCharType="end"/>
            </w:r>
            <w:r w:rsidRPr="007333F3">
              <w:rPr>
                <w:rFonts w:ascii="Arial Nova" w:hAnsi="Arial Nova"/>
                <w:color w:val="808080" w:themeColor="background1" w:themeShade="80"/>
              </w:rPr>
              <w:t xml:space="preserve"> of </w:t>
            </w:r>
            <w:r w:rsidRPr="007333F3">
              <w:rPr>
                <w:rFonts w:ascii="Arial Nova" w:hAnsi="Arial Nova"/>
                <w:b/>
                <w:bCs/>
                <w:color w:val="808080" w:themeColor="background1" w:themeShade="80"/>
              </w:rPr>
              <w:fldChar w:fldCharType="begin"/>
            </w:r>
            <w:r w:rsidRPr="007333F3">
              <w:rPr>
                <w:rFonts w:ascii="Arial Nova" w:hAnsi="Arial Nova"/>
                <w:b/>
                <w:bCs/>
                <w:color w:val="808080" w:themeColor="background1" w:themeShade="80"/>
              </w:rPr>
              <w:instrText xml:space="preserve"> NUMPAGES  </w:instrText>
            </w:r>
            <w:r w:rsidRPr="007333F3">
              <w:rPr>
                <w:rFonts w:ascii="Arial Nova" w:hAnsi="Arial Nova"/>
                <w:b/>
                <w:bCs/>
                <w:color w:val="808080" w:themeColor="background1" w:themeShade="80"/>
              </w:rPr>
              <w:fldChar w:fldCharType="separate"/>
            </w:r>
            <w:r w:rsidRPr="007333F3">
              <w:rPr>
                <w:rFonts w:ascii="Arial Nova" w:hAnsi="Arial Nova"/>
                <w:b/>
                <w:bCs/>
                <w:noProof/>
                <w:color w:val="808080" w:themeColor="background1" w:themeShade="80"/>
              </w:rPr>
              <w:t>2</w:t>
            </w:r>
            <w:r w:rsidRPr="007333F3">
              <w:rPr>
                <w:rFonts w:ascii="Arial Nova" w:hAnsi="Arial Nova"/>
                <w:b/>
                <w:bCs/>
                <w:color w:val="808080" w:themeColor="background1" w:themeShade="80"/>
              </w:rPr>
              <w:fldChar w:fldCharType="end"/>
            </w:r>
          </w:p>
        </w:sdtContent>
      </w:sdt>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6176"/>
    <w:multiLevelType w:val="hybridMultilevel"/>
    <w:tmpl w:val="5204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A4E40"/>
    <w:multiLevelType w:val="hybridMultilevel"/>
    <w:tmpl w:val="727A3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84F5B"/>
    <w:multiLevelType w:val="hybridMultilevel"/>
    <w:tmpl w:val="33E6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DB7A33"/>
    <w:multiLevelType w:val="hybridMultilevel"/>
    <w:tmpl w:val="B81C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545030"/>
    <w:multiLevelType w:val="hybridMultilevel"/>
    <w:tmpl w:val="78B66586"/>
    <w:lvl w:ilvl="0" w:tplc="04090003">
      <w:start w:val="1"/>
      <w:numFmt w:val="bullet"/>
      <w:lvlText w:val="o"/>
      <w:lvlJc w:val="left"/>
      <w:pPr>
        <w:ind w:left="1180" w:hanging="360"/>
      </w:pPr>
      <w:rPr>
        <w:rFonts w:ascii="Courier New" w:hAnsi="Courier New" w:cs="Courier New" w:hint="default"/>
        <w:w w:val="100"/>
        <w:sz w:val="24"/>
        <w:szCs w:val="24"/>
        <w:lang w:val="en-US" w:eastAsia="en-US" w:bidi="en-US"/>
      </w:rPr>
    </w:lvl>
    <w:lvl w:ilvl="1" w:tplc="FFFFFFFF">
      <w:numFmt w:val="bullet"/>
      <w:lvlText w:val="•"/>
      <w:lvlJc w:val="left"/>
      <w:pPr>
        <w:ind w:left="2064" w:hanging="360"/>
      </w:pPr>
      <w:rPr>
        <w:rFonts w:hint="default"/>
        <w:lang w:val="en-US" w:eastAsia="en-US" w:bidi="en-US"/>
      </w:rPr>
    </w:lvl>
    <w:lvl w:ilvl="2" w:tplc="FFFFFFFF">
      <w:numFmt w:val="bullet"/>
      <w:lvlText w:val="•"/>
      <w:lvlJc w:val="left"/>
      <w:pPr>
        <w:ind w:left="2948" w:hanging="360"/>
      </w:pPr>
      <w:rPr>
        <w:rFonts w:hint="default"/>
        <w:lang w:val="en-US" w:eastAsia="en-US" w:bidi="en-US"/>
      </w:rPr>
    </w:lvl>
    <w:lvl w:ilvl="3" w:tplc="FFFFFFFF">
      <w:numFmt w:val="bullet"/>
      <w:lvlText w:val="•"/>
      <w:lvlJc w:val="left"/>
      <w:pPr>
        <w:ind w:left="3832" w:hanging="360"/>
      </w:pPr>
      <w:rPr>
        <w:rFonts w:hint="default"/>
        <w:lang w:val="en-US" w:eastAsia="en-US" w:bidi="en-US"/>
      </w:rPr>
    </w:lvl>
    <w:lvl w:ilvl="4" w:tplc="FFFFFFFF">
      <w:numFmt w:val="bullet"/>
      <w:lvlText w:val="•"/>
      <w:lvlJc w:val="left"/>
      <w:pPr>
        <w:ind w:left="4716" w:hanging="360"/>
      </w:pPr>
      <w:rPr>
        <w:rFonts w:hint="default"/>
        <w:lang w:val="en-US" w:eastAsia="en-US" w:bidi="en-US"/>
      </w:rPr>
    </w:lvl>
    <w:lvl w:ilvl="5" w:tplc="FFFFFFFF">
      <w:numFmt w:val="bullet"/>
      <w:lvlText w:val="•"/>
      <w:lvlJc w:val="left"/>
      <w:pPr>
        <w:ind w:left="5600" w:hanging="360"/>
      </w:pPr>
      <w:rPr>
        <w:rFonts w:hint="default"/>
        <w:lang w:val="en-US" w:eastAsia="en-US" w:bidi="en-US"/>
      </w:rPr>
    </w:lvl>
    <w:lvl w:ilvl="6" w:tplc="FFFFFFFF">
      <w:numFmt w:val="bullet"/>
      <w:lvlText w:val="•"/>
      <w:lvlJc w:val="left"/>
      <w:pPr>
        <w:ind w:left="6484" w:hanging="360"/>
      </w:pPr>
      <w:rPr>
        <w:rFonts w:hint="default"/>
        <w:lang w:val="en-US" w:eastAsia="en-US" w:bidi="en-US"/>
      </w:rPr>
    </w:lvl>
    <w:lvl w:ilvl="7" w:tplc="FFFFFFFF">
      <w:numFmt w:val="bullet"/>
      <w:lvlText w:val="•"/>
      <w:lvlJc w:val="left"/>
      <w:pPr>
        <w:ind w:left="7368" w:hanging="360"/>
      </w:pPr>
      <w:rPr>
        <w:rFonts w:hint="default"/>
        <w:lang w:val="en-US" w:eastAsia="en-US" w:bidi="en-US"/>
      </w:rPr>
    </w:lvl>
    <w:lvl w:ilvl="8" w:tplc="FFFFFFFF">
      <w:numFmt w:val="bullet"/>
      <w:lvlText w:val="•"/>
      <w:lvlJc w:val="left"/>
      <w:pPr>
        <w:ind w:left="8252" w:hanging="360"/>
      </w:pPr>
      <w:rPr>
        <w:rFonts w:hint="default"/>
        <w:lang w:val="en-US" w:eastAsia="en-US" w:bidi="en-US"/>
      </w:rPr>
    </w:lvl>
  </w:abstractNum>
  <w:abstractNum w:abstractNumId="5" w15:restartNumberingAfterBreak="0">
    <w:nsid w:val="5629187D"/>
    <w:multiLevelType w:val="hybridMultilevel"/>
    <w:tmpl w:val="3B7C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DC38FF"/>
    <w:multiLevelType w:val="hybridMultilevel"/>
    <w:tmpl w:val="947E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7C6850"/>
    <w:multiLevelType w:val="hybridMultilevel"/>
    <w:tmpl w:val="2F320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713AF9"/>
    <w:multiLevelType w:val="hybridMultilevel"/>
    <w:tmpl w:val="74DC84C4"/>
    <w:lvl w:ilvl="0" w:tplc="C0483ECC">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771D0D"/>
    <w:multiLevelType w:val="hybridMultilevel"/>
    <w:tmpl w:val="6B10A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0B57A6"/>
    <w:multiLevelType w:val="hybridMultilevel"/>
    <w:tmpl w:val="A28C3F5E"/>
    <w:lvl w:ilvl="0" w:tplc="04090001">
      <w:start w:val="1"/>
      <w:numFmt w:val="bullet"/>
      <w:lvlText w:val=""/>
      <w:lvlJc w:val="left"/>
      <w:pPr>
        <w:ind w:left="720" w:hanging="360"/>
      </w:pPr>
      <w:rPr>
        <w:rFonts w:ascii="Symbol" w:hAnsi="Symbol"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3555286"/>
    <w:multiLevelType w:val="hybridMultilevel"/>
    <w:tmpl w:val="54DC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61620D"/>
    <w:multiLevelType w:val="hybridMultilevel"/>
    <w:tmpl w:val="92AC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8A7B9A"/>
    <w:multiLevelType w:val="hybridMultilevel"/>
    <w:tmpl w:val="279041AE"/>
    <w:lvl w:ilvl="0" w:tplc="C0483ECC">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1D28C2"/>
    <w:multiLevelType w:val="hybridMultilevel"/>
    <w:tmpl w:val="C688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397CA8"/>
    <w:multiLevelType w:val="hybridMultilevel"/>
    <w:tmpl w:val="25E4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245A57"/>
    <w:multiLevelType w:val="hybridMultilevel"/>
    <w:tmpl w:val="162A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74394">
    <w:abstractNumId w:val="4"/>
  </w:num>
  <w:num w:numId="2" w16cid:durableId="2057974151">
    <w:abstractNumId w:val="10"/>
  </w:num>
  <w:num w:numId="3" w16cid:durableId="1345127944">
    <w:abstractNumId w:val="11"/>
  </w:num>
  <w:num w:numId="4" w16cid:durableId="4678941">
    <w:abstractNumId w:val="1"/>
  </w:num>
  <w:num w:numId="5" w16cid:durableId="1379740189">
    <w:abstractNumId w:val="7"/>
  </w:num>
  <w:num w:numId="6" w16cid:durableId="1070738027">
    <w:abstractNumId w:val="3"/>
  </w:num>
  <w:num w:numId="7" w16cid:durableId="1056971047">
    <w:abstractNumId w:val="9"/>
  </w:num>
  <w:num w:numId="8" w16cid:durableId="1994411777">
    <w:abstractNumId w:val="5"/>
  </w:num>
  <w:num w:numId="9" w16cid:durableId="636372805">
    <w:abstractNumId w:val="2"/>
  </w:num>
  <w:num w:numId="10" w16cid:durableId="1438674012">
    <w:abstractNumId w:val="14"/>
  </w:num>
  <w:num w:numId="11" w16cid:durableId="586617700">
    <w:abstractNumId w:val="8"/>
  </w:num>
  <w:num w:numId="12" w16cid:durableId="382875895">
    <w:abstractNumId w:val="13"/>
  </w:num>
  <w:num w:numId="13" w16cid:durableId="348914476">
    <w:abstractNumId w:val="6"/>
  </w:num>
  <w:num w:numId="14" w16cid:durableId="1026444936">
    <w:abstractNumId w:val="15"/>
  </w:num>
  <w:num w:numId="15" w16cid:durableId="255948288">
    <w:abstractNumId w:val="16"/>
  </w:num>
  <w:num w:numId="16" w16cid:durableId="730926287">
    <w:abstractNumId w:val="0"/>
  </w:num>
  <w:num w:numId="17" w16cid:durableId="3928540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8C2"/>
    <w:rsid w:val="000508C2"/>
    <w:rsid w:val="00090022"/>
    <w:rsid w:val="0009058E"/>
    <w:rsid w:val="001A454F"/>
    <w:rsid w:val="00202EB3"/>
    <w:rsid w:val="00235ED1"/>
    <w:rsid w:val="0030081F"/>
    <w:rsid w:val="00350816"/>
    <w:rsid w:val="00411966"/>
    <w:rsid w:val="004820C7"/>
    <w:rsid w:val="004950A9"/>
    <w:rsid w:val="004B4072"/>
    <w:rsid w:val="004C7F40"/>
    <w:rsid w:val="00557A94"/>
    <w:rsid w:val="005A03F4"/>
    <w:rsid w:val="005B12CE"/>
    <w:rsid w:val="005C0D47"/>
    <w:rsid w:val="00624BE2"/>
    <w:rsid w:val="00681EEB"/>
    <w:rsid w:val="00697ED0"/>
    <w:rsid w:val="008A0E6A"/>
    <w:rsid w:val="008B7E75"/>
    <w:rsid w:val="008E0594"/>
    <w:rsid w:val="009808EF"/>
    <w:rsid w:val="009D7DAC"/>
    <w:rsid w:val="00A95449"/>
    <w:rsid w:val="00AB6787"/>
    <w:rsid w:val="00AE50A7"/>
    <w:rsid w:val="00B46245"/>
    <w:rsid w:val="00B97116"/>
    <w:rsid w:val="00BB276F"/>
    <w:rsid w:val="00C44440"/>
    <w:rsid w:val="00CA23E5"/>
    <w:rsid w:val="00CB6E74"/>
    <w:rsid w:val="00CE7B05"/>
    <w:rsid w:val="00D32029"/>
    <w:rsid w:val="00D619B9"/>
    <w:rsid w:val="00D72A4B"/>
    <w:rsid w:val="00DC05FC"/>
    <w:rsid w:val="00DE7437"/>
    <w:rsid w:val="00DE7C2D"/>
    <w:rsid w:val="00E50DF0"/>
    <w:rsid w:val="00E961EC"/>
    <w:rsid w:val="00EA55A0"/>
    <w:rsid w:val="00FA14CF"/>
    <w:rsid w:val="00FC274E"/>
    <w:rsid w:val="00FC5098"/>
    <w:rsid w:val="00FE3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D591D"/>
  <w14:defaultImageDpi w14:val="32767"/>
  <w15:chartTrackingRefBased/>
  <w15:docId w15:val="{CFDBCBC5-AD51-48A3-9256-ACBDC655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A4B"/>
    <w:pPr>
      <w:widowControl w:val="0"/>
      <w:autoSpaceDE w:val="0"/>
      <w:autoSpaceDN w:val="0"/>
    </w:pPr>
    <w:rPr>
      <w:rFonts w:ascii="Calibri" w:eastAsia="Calibri" w:hAnsi="Calibri" w:cs="Calibri"/>
      <w:lang w:bidi="en-US"/>
    </w:rPr>
  </w:style>
  <w:style w:type="paragraph" w:styleId="Heading1">
    <w:name w:val="heading 1"/>
    <w:basedOn w:val="Normal"/>
    <w:link w:val="Heading1Char"/>
    <w:uiPriority w:val="9"/>
    <w:qFormat/>
    <w:rsid w:val="00090022"/>
    <w:pPr>
      <w:spacing w:line="487" w:lineRule="exact"/>
      <w:ind w:left="102" w:right="298"/>
      <w:jc w:val="center"/>
      <w:outlineLvl w:val="0"/>
    </w:pPr>
    <w:rPr>
      <w:b/>
      <w:bCs/>
      <w:sz w:val="40"/>
      <w:szCs w:val="40"/>
    </w:rPr>
  </w:style>
  <w:style w:type="paragraph" w:styleId="Heading3">
    <w:name w:val="heading 3"/>
    <w:basedOn w:val="Normal"/>
    <w:link w:val="Heading3Char"/>
    <w:uiPriority w:val="9"/>
    <w:unhideWhenUsed/>
    <w:qFormat/>
    <w:rsid w:val="00090022"/>
    <w:pPr>
      <w:ind w:left="116"/>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E7C2D"/>
    <w:rPr>
      <w:sz w:val="24"/>
      <w:szCs w:val="24"/>
    </w:rPr>
  </w:style>
  <w:style w:type="character" w:customStyle="1" w:styleId="BodyTextChar">
    <w:name w:val="Body Text Char"/>
    <w:basedOn w:val="DefaultParagraphFont"/>
    <w:link w:val="BodyText"/>
    <w:uiPriority w:val="1"/>
    <w:rsid w:val="00DE7C2D"/>
    <w:rPr>
      <w:rFonts w:ascii="Calibri" w:eastAsia="Calibri" w:hAnsi="Calibri" w:cs="Calibri"/>
      <w:sz w:val="24"/>
      <w:szCs w:val="24"/>
      <w:lang w:bidi="en-US"/>
    </w:rPr>
  </w:style>
  <w:style w:type="paragraph" w:styleId="Footer">
    <w:name w:val="footer"/>
    <w:basedOn w:val="Normal"/>
    <w:link w:val="FooterChar"/>
    <w:uiPriority w:val="1"/>
    <w:unhideWhenUsed/>
    <w:rsid w:val="00B97116"/>
    <w:pPr>
      <w:tabs>
        <w:tab w:val="center" w:pos="4680"/>
        <w:tab w:val="right" w:pos="9360"/>
      </w:tabs>
    </w:pPr>
  </w:style>
  <w:style w:type="character" w:customStyle="1" w:styleId="FooterChar">
    <w:name w:val="Footer Char"/>
    <w:basedOn w:val="DefaultParagraphFont"/>
    <w:link w:val="Footer"/>
    <w:uiPriority w:val="1"/>
    <w:rsid w:val="00B97116"/>
    <w:rPr>
      <w:rFonts w:ascii="Calibri" w:eastAsia="Calibri" w:hAnsi="Calibri" w:cs="Calibri"/>
      <w:lang w:bidi="en-US"/>
    </w:rPr>
  </w:style>
  <w:style w:type="paragraph" w:styleId="ListParagraph">
    <w:name w:val="List Paragraph"/>
    <w:basedOn w:val="Normal"/>
    <w:uiPriority w:val="34"/>
    <w:qFormat/>
    <w:rsid w:val="00D72A4B"/>
    <w:pPr>
      <w:ind w:left="978" w:hanging="361"/>
    </w:pPr>
  </w:style>
  <w:style w:type="table" w:styleId="TableGrid">
    <w:name w:val="Table Grid"/>
    <w:basedOn w:val="TableNormal"/>
    <w:uiPriority w:val="39"/>
    <w:rsid w:val="00D72A4B"/>
    <w:pPr>
      <w:widowControl w:val="0"/>
      <w:autoSpaceDE w:val="0"/>
      <w:autoSpaceDN w:val="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03F4"/>
    <w:rPr>
      <w:color w:val="0563C1" w:themeColor="hyperlink"/>
      <w:u w:val="single"/>
    </w:rPr>
  </w:style>
  <w:style w:type="character" w:customStyle="1" w:styleId="Heading1Char">
    <w:name w:val="Heading 1 Char"/>
    <w:basedOn w:val="DefaultParagraphFont"/>
    <w:link w:val="Heading1"/>
    <w:uiPriority w:val="9"/>
    <w:rsid w:val="00090022"/>
    <w:rPr>
      <w:rFonts w:ascii="Calibri" w:eastAsia="Calibri" w:hAnsi="Calibri" w:cs="Calibri"/>
      <w:b/>
      <w:bCs/>
      <w:sz w:val="40"/>
      <w:szCs w:val="40"/>
      <w:lang w:bidi="en-US"/>
    </w:rPr>
  </w:style>
  <w:style w:type="character" w:customStyle="1" w:styleId="Heading3Char">
    <w:name w:val="Heading 3 Char"/>
    <w:basedOn w:val="DefaultParagraphFont"/>
    <w:link w:val="Heading3"/>
    <w:uiPriority w:val="9"/>
    <w:rsid w:val="00090022"/>
    <w:rPr>
      <w:rFonts w:ascii="Calibri" w:eastAsia="Calibri" w:hAnsi="Calibri" w:cs="Calibri"/>
      <w:b/>
      <w:bCs/>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929</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4</cp:revision>
  <cp:lastPrinted>2022-07-11T17:20:00Z</cp:lastPrinted>
  <dcterms:created xsi:type="dcterms:W3CDTF">2022-07-11T17:20:00Z</dcterms:created>
  <dcterms:modified xsi:type="dcterms:W3CDTF">2022-07-11T17:20:00Z</dcterms:modified>
</cp:coreProperties>
</file>