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FF5B" w14:textId="7B8CFF9D" w:rsidR="0041261B" w:rsidRPr="00847C38" w:rsidRDefault="0041261B" w:rsidP="00847C38">
      <w:pPr>
        <w:widowControl/>
        <w:adjustRightInd w:val="0"/>
        <w:jc w:val="center"/>
        <w:rPr>
          <w:rFonts w:ascii="Arial Nova" w:hAnsi="Arial Nova"/>
          <w:b/>
          <w:bCs/>
          <w:color w:val="1A3E6F"/>
          <w:sz w:val="40"/>
          <w:szCs w:val="40"/>
        </w:rPr>
      </w:pPr>
      <w:r w:rsidRPr="0041261B">
        <w:rPr>
          <w:rFonts w:ascii="Arial Nova" w:hAnsi="Arial Nova"/>
          <w:b/>
          <w:noProof/>
          <w:color w:val="1F487C"/>
          <w:sz w:val="40"/>
          <w:szCs w:val="40"/>
        </w:rPr>
        <w:drawing>
          <wp:anchor distT="0" distB="0" distL="114300" distR="114300" simplePos="0" relativeHeight="251660288" behindDoc="0" locked="0" layoutInCell="1" allowOverlap="1" wp14:anchorId="0D1770CA" wp14:editId="574EAD6E">
            <wp:simplePos x="0" y="0"/>
            <wp:positionH relativeFrom="margin">
              <wp:posOffset>0</wp:posOffset>
            </wp:positionH>
            <wp:positionV relativeFrom="paragraph">
              <wp:posOffset>0</wp:posOffset>
            </wp:positionV>
            <wp:extent cx="1447800" cy="548005"/>
            <wp:effectExtent l="0" t="0" r="0" b="444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41261B">
        <w:rPr>
          <w:rFonts w:ascii="Arial Nova" w:hAnsi="Arial Nova"/>
          <w:b/>
          <w:bCs/>
          <w:color w:val="1A3E6F"/>
          <w:sz w:val="40"/>
          <w:szCs w:val="40"/>
        </w:rPr>
        <w:t>MEETINGS</w:t>
      </w:r>
    </w:p>
    <w:p w14:paraId="24695397" w14:textId="6B372B49" w:rsidR="00847C38" w:rsidRPr="0077082B" w:rsidRDefault="00847C38" w:rsidP="00847C38">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TYPES</w:t>
      </w:r>
    </w:p>
    <w:p w14:paraId="2BD18ED9" w14:textId="77C28CAF" w:rsidR="0041261B" w:rsidRDefault="0041261B" w:rsidP="00847C38">
      <w:pPr>
        <w:widowControl/>
        <w:adjustRightInd w:val="0"/>
        <w:jc w:val="both"/>
        <w:rPr>
          <w:rFonts w:ascii="Arial Nova" w:hAnsi="Arial Nova"/>
        </w:rPr>
      </w:pPr>
    </w:p>
    <w:p w14:paraId="6697D513" w14:textId="77777777" w:rsidR="0077245C" w:rsidRPr="00666BE8" w:rsidRDefault="0077245C" w:rsidP="0077245C">
      <w:pPr>
        <w:widowControl/>
        <w:adjustRightInd w:val="0"/>
        <w:jc w:val="both"/>
        <w:rPr>
          <w:rFonts w:ascii="Arial Nova" w:hAnsi="Arial Nova"/>
        </w:rPr>
      </w:pPr>
      <w:r w:rsidRPr="0077082B">
        <w:rPr>
          <w:rFonts w:ascii="Arial Nova" w:hAnsi="Arial Nova"/>
        </w:rPr>
        <w:t xml:space="preserve">Meetings are held for members to make the decisions that direct the actions of the </w:t>
      </w:r>
      <w:r>
        <w:rPr>
          <w:rFonts w:ascii="Arial Nova" w:hAnsi="Arial Nova"/>
        </w:rPr>
        <w:t>PTA</w:t>
      </w:r>
      <w:r w:rsidRPr="0077082B">
        <w:rPr>
          <w:rFonts w:ascii="Arial Nova" w:hAnsi="Arial Nova"/>
        </w:rPr>
        <w:t xml:space="preserve"> and to be kept</w:t>
      </w:r>
      <w:r>
        <w:rPr>
          <w:rFonts w:ascii="Arial Nova" w:hAnsi="Arial Nova"/>
        </w:rPr>
        <w:t xml:space="preserve"> </w:t>
      </w:r>
      <w:r w:rsidRPr="0077082B">
        <w:rPr>
          <w:rFonts w:ascii="Arial Nova" w:hAnsi="Arial Nova"/>
        </w:rPr>
        <w:t>informed of the business conducted on their behalf. Only members participate in meeting</w:t>
      </w:r>
      <w:r>
        <w:rPr>
          <w:rFonts w:ascii="Arial Nova" w:hAnsi="Arial Nova"/>
        </w:rPr>
        <w:t>s</w:t>
      </w:r>
      <w:r w:rsidRPr="0077082B">
        <w:rPr>
          <w:rFonts w:ascii="Arial Nova" w:hAnsi="Arial Nova"/>
        </w:rPr>
        <w:t xml:space="preserve">. </w:t>
      </w:r>
      <w:r>
        <w:rPr>
          <w:rFonts w:ascii="Arial Nova" w:hAnsi="Arial Nova"/>
        </w:rPr>
        <w:t>N</w:t>
      </w:r>
      <w:r w:rsidRPr="0077082B">
        <w:rPr>
          <w:rFonts w:ascii="Arial Nova" w:hAnsi="Arial Nova"/>
        </w:rPr>
        <w:t>on-members may attend</w:t>
      </w:r>
      <w:r>
        <w:rPr>
          <w:rFonts w:ascii="Arial Nova" w:hAnsi="Arial Nova"/>
        </w:rPr>
        <w:t xml:space="preserve"> but may </w:t>
      </w:r>
      <w:r w:rsidRPr="0077082B">
        <w:rPr>
          <w:rFonts w:ascii="Arial Nova" w:hAnsi="Arial Nova"/>
        </w:rPr>
        <w:t>not participate</w:t>
      </w:r>
      <w:r>
        <w:rPr>
          <w:rFonts w:ascii="Arial Nova" w:hAnsi="Arial Nova"/>
        </w:rPr>
        <w:t xml:space="preserve"> unless they are offered a </w:t>
      </w:r>
      <w:r w:rsidRPr="00D91DF2">
        <w:rPr>
          <w:rFonts w:ascii="Arial Nova" w:hAnsi="Arial Nova"/>
          <w:i/>
          <w:iCs/>
        </w:rPr>
        <w:t>Courtesy Seat</w:t>
      </w:r>
      <w:r>
        <w:rPr>
          <w:rFonts w:ascii="Arial Nova" w:hAnsi="Arial Nova"/>
        </w:rPr>
        <w:t xml:space="preserve"> or are listed on the agenda</w:t>
      </w:r>
      <w:r w:rsidRPr="0077082B">
        <w:rPr>
          <w:rFonts w:ascii="Arial Nova" w:hAnsi="Arial Nova"/>
        </w:rPr>
        <w:t>.</w:t>
      </w:r>
      <w:r>
        <w:rPr>
          <w:rFonts w:ascii="Arial Nova" w:hAnsi="Arial Nova"/>
        </w:rPr>
        <w:t xml:space="preserve"> </w:t>
      </w:r>
      <w:r w:rsidRPr="0077082B">
        <w:rPr>
          <w:rFonts w:ascii="Arial Nova" w:hAnsi="Arial Nova"/>
          <w:b/>
          <w:bCs/>
        </w:rPr>
        <w:t>General Membership Meetings</w:t>
      </w:r>
      <w:r w:rsidRPr="0077082B">
        <w:rPr>
          <w:rFonts w:ascii="Arial Nova" w:hAnsi="Arial Nova"/>
        </w:rPr>
        <w:t xml:space="preserve"> </w:t>
      </w:r>
      <w:r>
        <w:rPr>
          <w:rFonts w:ascii="Arial Nova" w:hAnsi="Arial Nova"/>
        </w:rPr>
        <w:t xml:space="preserve">include PTA </w:t>
      </w:r>
      <w:r w:rsidRPr="0077082B">
        <w:rPr>
          <w:rFonts w:ascii="Arial Nova" w:hAnsi="Arial Nova"/>
        </w:rPr>
        <w:t xml:space="preserve">members who paid their dues and direct the </w:t>
      </w:r>
      <w:r>
        <w:rPr>
          <w:rFonts w:ascii="Arial Nova" w:hAnsi="Arial Nova"/>
        </w:rPr>
        <w:t xml:space="preserve">PTA </w:t>
      </w:r>
      <w:r w:rsidRPr="0077082B">
        <w:rPr>
          <w:rFonts w:ascii="Arial Nova" w:hAnsi="Arial Nova"/>
        </w:rPr>
        <w:t>work.</w:t>
      </w:r>
      <w:r>
        <w:rPr>
          <w:rFonts w:ascii="Arial Nova" w:hAnsi="Arial Nova"/>
        </w:rPr>
        <w:t xml:space="preserve"> </w:t>
      </w:r>
      <w:r w:rsidRPr="0077082B">
        <w:rPr>
          <w:rFonts w:ascii="Arial Nova" w:hAnsi="Arial Nova"/>
          <w:b/>
          <w:bCs/>
        </w:rPr>
        <w:t xml:space="preserve">Executive Committee Meetings </w:t>
      </w:r>
      <w:r w:rsidRPr="0077082B">
        <w:rPr>
          <w:rFonts w:ascii="Arial Nova" w:hAnsi="Arial Nova"/>
        </w:rPr>
        <w:t xml:space="preserve">consist of </w:t>
      </w:r>
      <w:r>
        <w:rPr>
          <w:rFonts w:ascii="Arial Nova" w:hAnsi="Arial Nova"/>
        </w:rPr>
        <w:t xml:space="preserve">elected </w:t>
      </w:r>
      <w:r w:rsidRPr="0077082B">
        <w:rPr>
          <w:rFonts w:ascii="Arial Nova" w:hAnsi="Arial Nova"/>
        </w:rPr>
        <w:t xml:space="preserve">officers plus </w:t>
      </w:r>
      <w:r>
        <w:rPr>
          <w:rFonts w:ascii="Arial Nova" w:hAnsi="Arial Nova"/>
        </w:rPr>
        <w:t xml:space="preserve">possibly </w:t>
      </w:r>
      <w:r w:rsidRPr="0077082B">
        <w:rPr>
          <w:rFonts w:ascii="Arial Nova" w:hAnsi="Arial Nova"/>
        </w:rPr>
        <w:t>others listed in the Bylaws.</w:t>
      </w:r>
      <w:r>
        <w:rPr>
          <w:rFonts w:ascii="Arial Nova" w:hAnsi="Arial Nova"/>
        </w:rPr>
        <w:t xml:space="preserve"> </w:t>
      </w:r>
      <w:r w:rsidRPr="00666BE8">
        <w:rPr>
          <w:rFonts w:ascii="Arial Nova" w:hAnsi="Arial Nova"/>
          <w:b/>
          <w:bCs/>
        </w:rPr>
        <w:t>Board of Director Meetings</w:t>
      </w:r>
      <w:r w:rsidRPr="00666BE8">
        <w:rPr>
          <w:rFonts w:ascii="Arial Nova" w:hAnsi="Arial Nova"/>
        </w:rPr>
        <w:t xml:space="preserve"> consist of the President, Vice-President(s), Treasurer, Secretary, principal, parliamentarian, standing committee chairs (if specified in your Bylaws), and additional positions listed in the Standing Rules such as faculty representative and student representatives. Only Board members attend Board meetings. A non-Board member may request the President’s permission to address the Board to ask a question, give a report, or provide information, and then leave the meeting</w:t>
      </w:r>
      <w:r>
        <w:rPr>
          <w:rFonts w:ascii="Arial Nova" w:hAnsi="Arial Nova"/>
        </w:rPr>
        <w:t xml:space="preserve"> without </w:t>
      </w:r>
      <w:r w:rsidRPr="00666BE8">
        <w:rPr>
          <w:rFonts w:ascii="Arial Nova" w:hAnsi="Arial Nova"/>
        </w:rPr>
        <w:t xml:space="preserve">participate in discussion or the voting process. </w:t>
      </w:r>
    </w:p>
    <w:p w14:paraId="69D6269F" w14:textId="77777777" w:rsidR="0077245C" w:rsidRPr="0077082B" w:rsidRDefault="0077245C" w:rsidP="0077245C">
      <w:pPr>
        <w:widowControl/>
        <w:adjustRightInd w:val="0"/>
        <w:jc w:val="both"/>
        <w:rPr>
          <w:rFonts w:ascii="Arial Nova" w:hAnsi="Arial Nova"/>
        </w:rPr>
      </w:pPr>
    </w:p>
    <w:p w14:paraId="5794911B" w14:textId="77777777" w:rsidR="0077245C" w:rsidRPr="0077082B" w:rsidRDefault="0077245C" w:rsidP="0077245C">
      <w:pPr>
        <w:widowControl/>
        <w:adjustRightInd w:val="0"/>
        <w:jc w:val="both"/>
        <w:rPr>
          <w:rFonts w:ascii="Arial Nova" w:hAnsi="Arial Nova"/>
        </w:rPr>
      </w:pPr>
      <w:r w:rsidRPr="0077082B">
        <w:rPr>
          <w:rFonts w:ascii="Arial Nova" w:hAnsi="Arial Nova"/>
        </w:rPr>
        <w:t>There are two types of meetings</w:t>
      </w:r>
      <w:r>
        <w:rPr>
          <w:rFonts w:ascii="Arial Nova" w:hAnsi="Arial Nova"/>
        </w:rPr>
        <w:t>.</w:t>
      </w:r>
      <w:r w:rsidRPr="0077082B">
        <w:rPr>
          <w:rFonts w:ascii="Arial Nova" w:hAnsi="Arial Nova"/>
        </w:rPr>
        <w:t xml:space="preserve"> </w:t>
      </w:r>
      <w:r w:rsidRPr="005B362F">
        <w:rPr>
          <w:rFonts w:ascii="Arial Nova" w:hAnsi="Arial Nova"/>
          <w:b/>
          <w:bCs/>
        </w:rPr>
        <w:t>R</w:t>
      </w:r>
      <w:r w:rsidRPr="0077082B">
        <w:rPr>
          <w:rFonts w:ascii="Arial Nova" w:hAnsi="Arial Nova"/>
          <w:b/>
          <w:bCs/>
        </w:rPr>
        <w:t>egular meetings</w:t>
      </w:r>
      <w:r w:rsidRPr="0077082B">
        <w:rPr>
          <w:rFonts w:ascii="Arial Nova" w:hAnsi="Arial Nova"/>
        </w:rPr>
        <w:t xml:space="preserve"> are those set up by the Bylaws, plus the</w:t>
      </w:r>
      <w:r>
        <w:rPr>
          <w:rFonts w:ascii="Arial Nova" w:hAnsi="Arial Nova"/>
        </w:rPr>
        <w:t xml:space="preserve"> </w:t>
      </w:r>
      <w:r w:rsidRPr="0077082B">
        <w:rPr>
          <w:rFonts w:ascii="Arial Nova" w:hAnsi="Arial Nova"/>
        </w:rPr>
        <w:t>Board at the beginning of the year</w:t>
      </w:r>
      <w:r>
        <w:rPr>
          <w:rFonts w:ascii="Arial Nova" w:hAnsi="Arial Nova"/>
        </w:rPr>
        <w:t xml:space="preserve">. </w:t>
      </w:r>
      <w:r w:rsidRPr="005B362F">
        <w:rPr>
          <w:rFonts w:ascii="Arial Nova" w:hAnsi="Arial Nova"/>
          <w:b/>
          <w:bCs/>
        </w:rPr>
        <w:t>S</w:t>
      </w:r>
      <w:r w:rsidRPr="0077082B">
        <w:rPr>
          <w:rFonts w:ascii="Arial Nova" w:hAnsi="Arial Nova"/>
          <w:b/>
          <w:bCs/>
        </w:rPr>
        <w:t>pecial meetings</w:t>
      </w:r>
      <w:r w:rsidRPr="0077082B">
        <w:rPr>
          <w:rFonts w:ascii="Arial Nova" w:hAnsi="Arial Nova"/>
        </w:rPr>
        <w:t xml:space="preserve"> are those called, with appropriate notice, to address a specific item of business with its provisions listed in the Bylaws.</w:t>
      </w:r>
    </w:p>
    <w:p w14:paraId="798F8F7F" w14:textId="77777777" w:rsidR="0077245C" w:rsidRPr="0077082B" w:rsidRDefault="0077245C" w:rsidP="0077245C">
      <w:pPr>
        <w:widowControl/>
        <w:adjustRightInd w:val="0"/>
        <w:jc w:val="both"/>
        <w:rPr>
          <w:rFonts w:ascii="Arial Nova" w:hAnsi="Arial Nova"/>
        </w:rPr>
      </w:pPr>
    </w:p>
    <w:p w14:paraId="13810169" w14:textId="77777777" w:rsidR="0077245C" w:rsidRDefault="0077245C" w:rsidP="0077245C">
      <w:pPr>
        <w:widowControl/>
        <w:autoSpaceDE/>
        <w:autoSpaceDN/>
        <w:spacing w:after="160" w:line="259" w:lineRule="auto"/>
        <w:jc w:val="both"/>
        <w:rPr>
          <w:rFonts w:ascii="Arial Nova" w:hAnsi="Arial Nova"/>
        </w:rPr>
      </w:pPr>
      <w:r w:rsidRPr="0077082B">
        <w:rPr>
          <w:rFonts w:ascii="Arial Nova" w:hAnsi="Arial Nova"/>
          <w:b/>
          <w:bCs/>
        </w:rPr>
        <w:t xml:space="preserve">Virtual meetings </w:t>
      </w:r>
      <w:r w:rsidRPr="0077082B">
        <w:rPr>
          <w:rFonts w:ascii="Arial Nova" w:hAnsi="Arial Nova"/>
        </w:rPr>
        <w:t>are allowed. For General Membership meetings, the first of the year and election meetings must be in person. For Board meetings, the first of the year meeting plus one other meeting must be in person. Virtual meeting guidelines are listed in the Bylaws. Meetings may be recorded by one Board member</w:t>
      </w:r>
      <w:r>
        <w:rPr>
          <w:rFonts w:ascii="Arial Nova" w:hAnsi="Arial Nova"/>
        </w:rPr>
        <w:t xml:space="preserve"> </w:t>
      </w:r>
      <w:r w:rsidRPr="0077082B">
        <w:rPr>
          <w:rFonts w:ascii="Arial Nova" w:hAnsi="Arial Nova"/>
        </w:rPr>
        <w:t xml:space="preserve">for the purpose of accurately documenting business. </w:t>
      </w:r>
    </w:p>
    <w:p w14:paraId="7D9C0C7B" w14:textId="77777777" w:rsidR="0077245C" w:rsidRPr="0041261B" w:rsidRDefault="0077245C" w:rsidP="00847C38">
      <w:pPr>
        <w:widowControl/>
        <w:adjustRightInd w:val="0"/>
        <w:jc w:val="both"/>
        <w:rPr>
          <w:rFonts w:ascii="Arial Nova" w:hAnsi="Arial Nova"/>
          <w:i/>
          <w:iCs/>
        </w:rPr>
      </w:pPr>
    </w:p>
    <w:sectPr w:rsidR="0077245C" w:rsidRPr="0041261B" w:rsidSect="00DD17E6">
      <w:type w:val="continuous"/>
      <w:pgSz w:w="12240" w:h="15840"/>
      <w:pgMar w:top="72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3BE9" w14:textId="77777777" w:rsidR="009B1CBF" w:rsidRDefault="009B1CBF" w:rsidP="009B1CBF">
      <w:r>
        <w:separator/>
      </w:r>
    </w:p>
  </w:endnote>
  <w:endnote w:type="continuationSeparator" w:id="0">
    <w:p w14:paraId="416BEE64" w14:textId="77777777" w:rsidR="009B1CBF" w:rsidRDefault="009B1CBF"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7DA" w14:textId="77777777" w:rsidR="009B1CBF" w:rsidRDefault="009B1CBF" w:rsidP="009B1CBF">
      <w:r>
        <w:separator/>
      </w:r>
    </w:p>
  </w:footnote>
  <w:footnote w:type="continuationSeparator" w:id="0">
    <w:p w14:paraId="27401F4C" w14:textId="77777777" w:rsidR="009B1CBF" w:rsidRDefault="009B1CBF"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4"/>
  </w:num>
  <w:num w:numId="2" w16cid:durableId="1840735192">
    <w:abstractNumId w:val="3"/>
  </w:num>
  <w:num w:numId="3" w16cid:durableId="374936218">
    <w:abstractNumId w:val="0"/>
  </w:num>
  <w:num w:numId="4" w16cid:durableId="933320435">
    <w:abstractNumId w:val="1"/>
  </w:num>
  <w:num w:numId="5" w16cid:durableId="2060206797">
    <w:abstractNumId w:val="2"/>
  </w:num>
  <w:num w:numId="6" w16cid:durableId="1531449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84EAE"/>
    <w:rsid w:val="000A79D5"/>
    <w:rsid w:val="00155C48"/>
    <w:rsid w:val="00173E02"/>
    <w:rsid w:val="001A4C7B"/>
    <w:rsid w:val="001D48E6"/>
    <w:rsid w:val="00231897"/>
    <w:rsid w:val="0028117E"/>
    <w:rsid w:val="0028728A"/>
    <w:rsid w:val="0030081F"/>
    <w:rsid w:val="00350816"/>
    <w:rsid w:val="003A5742"/>
    <w:rsid w:val="0041261B"/>
    <w:rsid w:val="004B5E1F"/>
    <w:rsid w:val="00546BFC"/>
    <w:rsid w:val="00557A94"/>
    <w:rsid w:val="00626E69"/>
    <w:rsid w:val="006449C0"/>
    <w:rsid w:val="00646DCC"/>
    <w:rsid w:val="00656EF4"/>
    <w:rsid w:val="00691AD8"/>
    <w:rsid w:val="006E757C"/>
    <w:rsid w:val="0071445D"/>
    <w:rsid w:val="0077245C"/>
    <w:rsid w:val="007972B2"/>
    <w:rsid w:val="007A4FD2"/>
    <w:rsid w:val="00847C38"/>
    <w:rsid w:val="008E0594"/>
    <w:rsid w:val="00942E5B"/>
    <w:rsid w:val="00957A9B"/>
    <w:rsid w:val="009B1CBF"/>
    <w:rsid w:val="00A5553D"/>
    <w:rsid w:val="00A961B3"/>
    <w:rsid w:val="00AC4C90"/>
    <w:rsid w:val="00AE3CCF"/>
    <w:rsid w:val="00B00E0F"/>
    <w:rsid w:val="00BB6603"/>
    <w:rsid w:val="00CE7B05"/>
    <w:rsid w:val="00D24889"/>
    <w:rsid w:val="00DC05FC"/>
    <w:rsid w:val="00DD17E6"/>
    <w:rsid w:val="00E961EC"/>
    <w:rsid w:val="00EC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2022-07-03T16:07:00Z</cp:lastPrinted>
  <dcterms:created xsi:type="dcterms:W3CDTF">2022-07-18T17:55:00Z</dcterms:created>
  <dcterms:modified xsi:type="dcterms:W3CDTF">2022-08-22T22:10:00Z</dcterms:modified>
</cp:coreProperties>
</file>